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E78" w:rsidRPr="00AA1FF3" w:rsidRDefault="00F11E78" w:rsidP="00F11E78">
      <w:pPr>
        <w:shd w:val="solid" w:color="FFFFFF" w:fill="auto"/>
        <w:autoSpaceDN w:val="0"/>
        <w:snapToGrid w:val="0"/>
        <w:spacing w:line="320" w:lineRule="exact"/>
        <w:rPr>
          <w:rFonts w:ascii="方正小标宋简体" w:eastAsia="方正小标宋简体" w:hAnsi="仿宋" w:cs="仿宋" w:hint="eastAsia"/>
          <w:kern w:val="0"/>
          <w:sz w:val="44"/>
          <w:szCs w:val="44"/>
        </w:rPr>
      </w:pPr>
      <w:r w:rsidRPr="00AA1FF3">
        <w:rPr>
          <w:rFonts w:ascii="黑体" w:eastAsia="黑体" w:hAnsi="黑体" w:cs="仿宋" w:hint="eastAsia"/>
          <w:kern w:val="0"/>
          <w:sz w:val="32"/>
          <w:szCs w:val="32"/>
        </w:rPr>
        <w:t>附件</w:t>
      </w:r>
    </w:p>
    <w:p w:rsidR="00F11E78" w:rsidRPr="00AA1FF3" w:rsidRDefault="00F11E78" w:rsidP="00F11E78">
      <w:pPr>
        <w:shd w:val="solid" w:color="FFFFFF" w:fill="auto"/>
        <w:autoSpaceDN w:val="0"/>
        <w:snapToGrid w:val="0"/>
        <w:spacing w:line="460" w:lineRule="exact"/>
        <w:jc w:val="center"/>
        <w:rPr>
          <w:rFonts w:ascii="方正小标宋简体" w:eastAsia="方正小标宋简体" w:hAnsi="仿宋" w:cs="仿宋" w:hint="eastAsia"/>
          <w:kern w:val="0"/>
          <w:sz w:val="44"/>
          <w:szCs w:val="44"/>
        </w:rPr>
      </w:pPr>
      <w:r w:rsidRPr="00AA1FF3">
        <w:rPr>
          <w:rFonts w:ascii="方正小标宋简体" w:eastAsia="方正小标宋简体" w:hAnsi="仿宋" w:cs="仿宋" w:hint="eastAsia"/>
          <w:kern w:val="0"/>
          <w:sz w:val="44"/>
          <w:szCs w:val="44"/>
        </w:rPr>
        <w:t>新增医疗服务项目临时收费代码表</w:t>
      </w:r>
    </w:p>
    <w:p w:rsidR="00F11E78" w:rsidRPr="004128FF" w:rsidRDefault="00F11E78" w:rsidP="00F11E78">
      <w:pPr>
        <w:shd w:val="solid" w:color="FFFFFF" w:fill="auto"/>
        <w:autoSpaceDN w:val="0"/>
        <w:snapToGrid w:val="0"/>
        <w:spacing w:line="460" w:lineRule="exact"/>
        <w:jc w:val="center"/>
        <w:rPr>
          <w:rFonts w:ascii="方正小标宋简体" w:eastAsia="方正小标宋简体" w:hAnsi="仿宋" w:cs="仿宋"/>
          <w:kern w:val="0"/>
          <w:sz w:val="32"/>
          <w:szCs w:val="32"/>
        </w:rPr>
      </w:pPr>
    </w:p>
    <w:tbl>
      <w:tblPr>
        <w:tblW w:w="96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29"/>
        <w:gridCol w:w="2694"/>
        <w:gridCol w:w="3260"/>
        <w:gridCol w:w="1276"/>
      </w:tblGrid>
      <w:tr w:rsidR="00F11E78" w:rsidTr="00BA715D">
        <w:trPr>
          <w:trHeight w:val="567"/>
        </w:trPr>
        <w:tc>
          <w:tcPr>
            <w:tcW w:w="710" w:type="dxa"/>
            <w:vAlign w:val="center"/>
          </w:tcPr>
          <w:p w:rsidR="00F11E78" w:rsidRPr="006B2A01" w:rsidRDefault="00F11E78" w:rsidP="00BA715D">
            <w:pPr>
              <w:spacing w:line="340" w:lineRule="exact"/>
              <w:ind w:leftChars="-44" w:left="-92" w:rightChars="-51" w:right="-107"/>
              <w:jc w:val="center"/>
              <w:rPr>
                <w:rFonts w:ascii="黑体" w:eastAsia="黑体" w:hAnsi="黑体"/>
                <w:sz w:val="30"/>
                <w:szCs w:val="30"/>
              </w:rPr>
            </w:pPr>
            <w:bookmarkStart w:id="0" w:name="_GoBack" w:colFirst="0" w:colLast="3"/>
            <w:r w:rsidRPr="006B2A01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729" w:type="dxa"/>
            <w:vAlign w:val="center"/>
          </w:tcPr>
          <w:p w:rsidR="00F11E78" w:rsidRPr="006B2A01" w:rsidRDefault="00F11E78" w:rsidP="00BA715D">
            <w:pPr>
              <w:spacing w:line="340" w:lineRule="exact"/>
              <w:ind w:leftChars="-51" w:left="-107" w:rightChars="-51" w:right="-107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B2A01">
              <w:rPr>
                <w:rFonts w:ascii="黑体" w:eastAsia="黑体" w:hAnsi="黑体" w:hint="eastAsia"/>
                <w:sz w:val="30"/>
                <w:szCs w:val="30"/>
              </w:rPr>
              <w:t>项目编码</w:t>
            </w:r>
          </w:p>
        </w:tc>
        <w:tc>
          <w:tcPr>
            <w:tcW w:w="2694" w:type="dxa"/>
            <w:vAlign w:val="center"/>
          </w:tcPr>
          <w:p w:rsidR="00F11E78" w:rsidRPr="006B2A01" w:rsidRDefault="00F11E78" w:rsidP="00BA715D">
            <w:pPr>
              <w:spacing w:line="340" w:lineRule="exact"/>
              <w:ind w:leftChars="-51" w:left="-107" w:rightChars="-51" w:right="-107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B2A01">
              <w:rPr>
                <w:rFonts w:ascii="黑体" w:eastAsia="黑体" w:hAnsi="黑体" w:hint="eastAsia"/>
                <w:sz w:val="30"/>
                <w:szCs w:val="30"/>
              </w:rPr>
              <w:t>项目</w:t>
            </w:r>
            <w:r w:rsidRPr="006B2A01">
              <w:rPr>
                <w:rFonts w:ascii="黑体" w:eastAsia="黑体" w:hAnsi="黑体"/>
                <w:sz w:val="30"/>
                <w:szCs w:val="30"/>
              </w:rPr>
              <w:t>名称</w:t>
            </w:r>
          </w:p>
        </w:tc>
        <w:tc>
          <w:tcPr>
            <w:tcW w:w="3260" w:type="dxa"/>
            <w:vAlign w:val="center"/>
          </w:tcPr>
          <w:p w:rsidR="00F11E78" w:rsidRPr="006B2A01" w:rsidRDefault="00F11E78" w:rsidP="00BA715D">
            <w:pPr>
              <w:spacing w:line="340" w:lineRule="exact"/>
              <w:ind w:leftChars="-51" w:left="-107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B2A01">
              <w:rPr>
                <w:rFonts w:ascii="黑体" w:eastAsia="黑体" w:hAnsi="黑体" w:hint="eastAsia"/>
                <w:sz w:val="30"/>
                <w:szCs w:val="30"/>
              </w:rPr>
              <w:t>医疗</w:t>
            </w:r>
            <w:r w:rsidRPr="006B2A01">
              <w:rPr>
                <w:rFonts w:ascii="黑体" w:eastAsia="黑体" w:hAnsi="黑体"/>
                <w:sz w:val="30"/>
                <w:szCs w:val="30"/>
              </w:rPr>
              <w:t>机构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E78" w:rsidRPr="006B2A01" w:rsidRDefault="00F11E78" w:rsidP="00BA715D">
            <w:pPr>
              <w:widowControl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B2A01">
              <w:rPr>
                <w:rFonts w:ascii="黑体" w:eastAsia="黑体" w:hAnsi="黑体" w:hint="eastAsia"/>
                <w:sz w:val="30"/>
                <w:szCs w:val="30"/>
              </w:rPr>
              <w:t>备注</w:t>
            </w: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L220301001-1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腹主动脉旁彩色多普勒超声常规检查</w:t>
            </w:r>
          </w:p>
        </w:tc>
        <w:tc>
          <w:tcPr>
            <w:tcW w:w="3260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广西医科大学第一附属医院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L311201084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体外受精早期胚胎辅助孵化</w:t>
            </w:r>
          </w:p>
        </w:tc>
        <w:tc>
          <w:tcPr>
            <w:tcW w:w="3260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广西医科大学第一附属医院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L240500006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个体化3D模型重建</w:t>
            </w:r>
          </w:p>
        </w:tc>
        <w:tc>
          <w:tcPr>
            <w:tcW w:w="3260" w:type="dxa"/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广西医科大学第一附属医院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L240500007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个体化3D模型制备</w:t>
            </w:r>
          </w:p>
        </w:tc>
        <w:tc>
          <w:tcPr>
            <w:tcW w:w="3260" w:type="dxa"/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广西医科大学第一附属医院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L240500008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个体化3D手术导板制备</w:t>
            </w:r>
          </w:p>
        </w:tc>
        <w:tc>
          <w:tcPr>
            <w:tcW w:w="3260" w:type="dxa"/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广西医科大学第一附属医院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1222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L250403092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核酸检测</w:t>
            </w:r>
          </w:p>
        </w:tc>
        <w:tc>
          <w:tcPr>
            <w:tcW w:w="3260" w:type="dxa"/>
            <w:vAlign w:val="center"/>
          </w:tcPr>
          <w:p w:rsidR="00F11E78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广西医科大学第一附属医院</w:t>
            </w:r>
          </w:p>
          <w:p w:rsidR="00F11E78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广西医科大学附属肿瘤医院</w:t>
            </w:r>
          </w:p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广西壮族自治区人民医院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限新型冠状病毒感染检测使用</w:t>
            </w: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L250403093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严重急性呼吸综合征冠状病毒抗体测定</w:t>
            </w:r>
          </w:p>
        </w:tc>
        <w:tc>
          <w:tcPr>
            <w:tcW w:w="3260" w:type="dxa"/>
            <w:vAlign w:val="center"/>
          </w:tcPr>
          <w:p w:rsidR="00F11E78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广西医科大学第一附属医院</w:t>
            </w:r>
          </w:p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广西医科大学附属肿瘤医院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L270700019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组织/细胞原位核糖核酸（RNA）多聚酶链式反应检查诊断</w:t>
            </w:r>
          </w:p>
        </w:tc>
        <w:tc>
          <w:tcPr>
            <w:tcW w:w="3260" w:type="dxa"/>
            <w:vAlign w:val="center"/>
          </w:tcPr>
          <w:p w:rsidR="00F11E78" w:rsidRDefault="00F11E78" w:rsidP="00BA715D">
            <w:pPr>
              <w:spacing w:line="340" w:lineRule="exact"/>
              <w:ind w:leftChars="-51" w:left="13" w:hangingChars="50" w:hanging="120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广西壮族自治区人民医院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F11E78" w:rsidRPr="00545CCE" w:rsidRDefault="00F11E78" w:rsidP="00BA715D">
            <w:pPr>
              <w:spacing w:line="340" w:lineRule="exact"/>
              <w:ind w:leftChars="-51" w:left="13" w:hangingChars="50" w:hanging="12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右江民族医学院附属医院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L270700020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组织/细胞原位核糖核酸（DNA）多聚酶链式反应检查诊断</w:t>
            </w:r>
          </w:p>
        </w:tc>
        <w:tc>
          <w:tcPr>
            <w:tcW w:w="3260" w:type="dxa"/>
            <w:vAlign w:val="center"/>
          </w:tcPr>
          <w:p w:rsidR="00F11E78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广西壮族自治区人民医院</w:t>
            </w:r>
          </w:p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右江民族医学院附属医院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L340100035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盆底肌肉肌力功能检测</w:t>
            </w:r>
          </w:p>
        </w:tc>
        <w:tc>
          <w:tcPr>
            <w:tcW w:w="3260" w:type="dxa"/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广西壮族自治区妇幼保健院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11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L340100036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盆底康复治疗</w:t>
            </w:r>
          </w:p>
        </w:tc>
        <w:tc>
          <w:tcPr>
            <w:tcW w:w="3260" w:type="dxa"/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广西壮族自治区妇幼保健院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1729" w:type="dxa"/>
            <w:vAlign w:val="center"/>
          </w:tcPr>
          <w:p w:rsidR="00F11E78" w:rsidRPr="00545CCE" w:rsidDel="006C3494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L340100038</w:t>
            </w:r>
          </w:p>
        </w:tc>
        <w:tc>
          <w:tcPr>
            <w:tcW w:w="2694" w:type="dxa"/>
            <w:vAlign w:val="center"/>
          </w:tcPr>
          <w:p w:rsidR="00F11E78" w:rsidRPr="00545CCE" w:rsidDel="006C3494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阴部/盆底肌磁刺激治疗</w:t>
            </w:r>
          </w:p>
        </w:tc>
        <w:tc>
          <w:tcPr>
            <w:tcW w:w="3260" w:type="dxa"/>
          </w:tcPr>
          <w:p w:rsidR="00F11E78" w:rsidRPr="00545CCE" w:rsidDel="007305E5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广西壮族自治区妇幼保健院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1729" w:type="dxa"/>
            <w:vAlign w:val="center"/>
          </w:tcPr>
          <w:p w:rsidR="00F11E78" w:rsidRPr="00545CCE" w:rsidDel="006C3494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L340100039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盆腹动力循环治疗</w:t>
            </w:r>
          </w:p>
        </w:tc>
        <w:tc>
          <w:tcPr>
            <w:tcW w:w="3260" w:type="dxa"/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广西壮族自治区妇幼保健院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1729" w:type="dxa"/>
            <w:vAlign w:val="center"/>
          </w:tcPr>
          <w:p w:rsidR="00F11E78" w:rsidRPr="00545CCE" w:rsidDel="006C3494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L340100040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高频盆底康复治疗</w:t>
            </w:r>
          </w:p>
        </w:tc>
        <w:tc>
          <w:tcPr>
            <w:tcW w:w="3260" w:type="dxa"/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广西壮族自治区妇幼保健院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1729" w:type="dxa"/>
            <w:vAlign w:val="center"/>
          </w:tcPr>
          <w:p w:rsidR="00F11E78" w:rsidRPr="00545CCE" w:rsidDel="006C3494" w:rsidRDefault="00F11E78" w:rsidP="00BA715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L210500004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三维医学影像诊疗及手术规划</w:t>
            </w:r>
          </w:p>
        </w:tc>
        <w:tc>
          <w:tcPr>
            <w:tcW w:w="3260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广西壮族自治区南溪山医院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16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L310100032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经皮穿刺三叉神经微球囊压迫扩张术</w:t>
            </w:r>
          </w:p>
        </w:tc>
        <w:tc>
          <w:tcPr>
            <w:tcW w:w="3260" w:type="dxa"/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广西壮族自治区南溪山医院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17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L330100022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jc w:val="left"/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浅表神经射频镇痛术</w:t>
            </w:r>
          </w:p>
        </w:tc>
        <w:tc>
          <w:tcPr>
            <w:tcW w:w="3260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广西壮族自治区南溪山医院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vAlign w:val="center"/>
          </w:tcPr>
          <w:p w:rsidR="00F11E78" w:rsidRPr="00545CCE" w:rsidRDefault="00F11E78" w:rsidP="00BA715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1729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L470000017</w:t>
            </w:r>
          </w:p>
        </w:tc>
        <w:tc>
          <w:tcPr>
            <w:tcW w:w="2694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中医定向透药治疗</w:t>
            </w:r>
          </w:p>
        </w:tc>
        <w:tc>
          <w:tcPr>
            <w:tcW w:w="3260" w:type="dxa"/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广西壮族自治区皮肤病防治研究所</w:t>
            </w:r>
          </w:p>
        </w:tc>
        <w:tc>
          <w:tcPr>
            <w:tcW w:w="1276" w:type="dxa"/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11E78" w:rsidRPr="00545CCE" w:rsidRDefault="00F11E78" w:rsidP="00BA715D">
            <w:pPr>
              <w:tabs>
                <w:tab w:val="left" w:pos="460"/>
              </w:tabs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19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L331602014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11E78" w:rsidRPr="00545CCE" w:rsidRDefault="00F11E78" w:rsidP="00BA715D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皮肤恶性肿物莫氏(Mohs)显微描记切除术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广西壮族自治区皮肤病防治研究所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11E78" w:rsidRPr="00545CCE" w:rsidTr="00BA715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E78" w:rsidRPr="00545CCE" w:rsidRDefault="00F11E78" w:rsidP="00BA715D">
            <w:pPr>
              <w:tabs>
                <w:tab w:val="left" w:pos="460"/>
              </w:tabs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E78" w:rsidRPr="00545CCE" w:rsidRDefault="00F11E78" w:rsidP="00BA715D">
            <w:pPr>
              <w:spacing w:line="340" w:lineRule="exact"/>
              <w:ind w:leftChars="-51" w:left="-107" w:rightChars="-51" w:right="-107"/>
              <w:rPr>
                <w:rFonts w:ascii="仿宋_GB2312" w:eastAsia="仿宋_GB2312" w:hint="eastAsia"/>
                <w:sz w:val="24"/>
                <w:szCs w:val="24"/>
              </w:rPr>
            </w:pPr>
            <w:r w:rsidRPr="00545CCE">
              <w:rPr>
                <w:rFonts w:ascii="仿宋_GB2312" w:eastAsia="仿宋_GB2312" w:hint="eastAsia"/>
                <w:sz w:val="24"/>
                <w:szCs w:val="24"/>
              </w:rPr>
              <w:t>L311400058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E78" w:rsidRPr="00545CCE" w:rsidRDefault="00F11E78" w:rsidP="00BA715D">
            <w:pP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化学换肤术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1E78" w:rsidRPr="00545CCE" w:rsidRDefault="00F11E78" w:rsidP="00BA715D">
            <w:pPr>
              <w:spacing w:line="340" w:lineRule="exact"/>
              <w:ind w:leftChars="-51" w:left="-107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5CCE">
              <w:rPr>
                <w:rFonts w:ascii="仿宋_GB2312" w:eastAsia="仿宋_GB2312" w:hAnsi="仿宋" w:hint="eastAsia"/>
                <w:sz w:val="24"/>
                <w:szCs w:val="24"/>
              </w:rPr>
              <w:t>广西壮族自治区皮肤病防治研究所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78" w:rsidRPr="00545CCE" w:rsidRDefault="00F11E78" w:rsidP="00BA715D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bookmarkEnd w:id="0"/>
    </w:tbl>
    <w:p w:rsidR="00C61429" w:rsidRPr="00F11E78" w:rsidRDefault="00C61429"/>
    <w:sectPr w:rsidR="00C61429" w:rsidRPr="00F11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78"/>
    <w:rsid w:val="00C61429"/>
    <w:rsid w:val="00F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653F2-3322-44E9-B22E-BA267255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E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越</dc:creator>
  <cp:keywords/>
  <dc:description/>
  <cp:lastModifiedBy>黄 越</cp:lastModifiedBy>
  <cp:revision>1</cp:revision>
  <dcterms:created xsi:type="dcterms:W3CDTF">2020-04-21T05:00:00Z</dcterms:created>
  <dcterms:modified xsi:type="dcterms:W3CDTF">2020-04-21T05:00:00Z</dcterms:modified>
</cp:coreProperties>
</file>