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华文中宋" w:eastAsia="华文中宋" w:cs="Times New Roman"/>
          <w:b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楷体" w:eastAsia="楷体" w:cs="Times New Roman"/>
          <w:b/>
          <w:sz w:val="36"/>
          <w:szCs w:val="36"/>
        </w:rPr>
        <w:t>（</w:t>
      </w:r>
      <w:r>
        <w:rPr>
          <w:rFonts w:hint="eastAsia" w:ascii="Times New Roman" w:hAnsi="楷体" w:eastAsia="楷体" w:cs="Times New Roman"/>
          <w:b/>
          <w:sz w:val="36"/>
          <w:szCs w:val="36"/>
        </w:rPr>
        <w:t>模板一：</w:t>
      </w:r>
      <w:r>
        <w:rPr>
          <w:rFonts w:ascii="Times New Roman" w:hAnsi="楷体" w:eastAsia="楷体" w:cs="Times New Roman"/>
          <w:b/>
          <w:sz w:val="36"/>
          <w:szCs w:val="36"/>
        </w:rPr>
        <w:t>公立医疗机构）</w:t>
      </w: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各公立医疗机构：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一直以来，广大公立口腔医疗机构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及各公立综合医疗机构口腔科（以下简称公立医疗机构）</w:t>
      </w:r>
      <w:r>
        <w:rPr>
          <w:rFonts w:hint="eastAsia" w:ascii="仿宋_GB2312" w:hAnsi="Times New Roman" w:eastAsia="仿宋_GB2312" w:cs="Times New Roman"/>
          <w:sz w:val="30"/>
          <w:szCs w:val="30"/>
        </w:rPr>
        <w:t>作为口腔种植服务的中坚力量和品质标杆，坚持以人民健康为中心，着眼民生所需、响应患者所盼，为满足群众口腔种植需求、改善口腔健康发挥了重要作用。特别是在医疗保障部门开展的口腔种植收费专项治理中作出了表率，对广大患者热切期盼作出了积极响应。对此，我们表示衷心的感谢！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2022年以来，通过广大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公立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医疗机构、医务人员和相关企业共同努力，口腔种植收费专项治理取得丰硕前期成果。明确了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本市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公立医疗机构单颗种植牙全流程医疗服务价格调控目标为3</w:t>
      </w:r>
      <w:r>
        <w:rPr>
          <w:rFonts w:ascii="仿宋_GB2312" w:hAnsi="Times New Roman" w:eastAsia="仿宋_GB2312" w:cs="Times New Roman"/>
          <w:sz w:val="30"/>
          <w:szCs w:val="30"/>
        </w:rPr>
        <w:t>800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以内，全国口腔种植体系统集采中选价格平均900余元，单牙种植用全瓷牙冠平均挂网价格300余元。综合以上三项措施，大部分地区单颗种植牙总费用有望控制在6000元-7000元以内，破解“种牙贵”难题的曙光已在眼前。</w:t>
      </w:r>
    </w:p>
    <w:p>
      <w:pPr>
        <w:spacing w:line="4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小小种植牙蕴含着大大的民生期盼，凝聚了人民群众对美好生活的向往。广大公立医疗机构既是口腔种植服务的直接提供者，也是党和政府惠民政策的宣传者和实践者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决定着各项治理措施落地“最后一公里”，也决定着口腔种植收费专项治理的最终成效，更决定着未来口腔种植行业发展。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在此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倡议广大公立医疗机构坚持公益属性，切实承担起社会责任，认真履行口腔种植专项治理承诺，将党和政府的好政策转化为人民满意的好服务。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积极实施种植体系统集采和牙冠竞价挂网结果。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履行报量承诺，优先使用中选产品，按时完成协议采购量，按要求通过省级医药集中采购平台采购耗材。优先向患者推荐中选产品，不夸大未中选产品的功效。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全面执行口腔种植医疗服务价格和耗材“零加成”政策。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严格落实口腔种植医疗服务全流程调控价格，在本机构醒目位置公布本市口腔种植医疗服务价格调控目标为</w:t>
      </w:r>
      <w:r>
        <w:rPr>
          <w:rFonts w:ascii="仿宋_GB2312" w:hAnsi="Times New Roman" w:eastAsia="仿宋_GB2312" w:cs="Times New Roman"/>
          <w:sz w:val="30"/>
          <w:szCs w:val="30"/>
        </w:rPr>
        <w:t>3800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元、种植体和牙冠中选价格，以及本机构的实际收费为3</w:t>
      </w:r>
      <w:r>
        <w:rPr>
          <w:rFonts w:ascii="仿宋_GB2312" w:hAnsi="Times New Roman" w:eastAsia="仿宋_GB2312" w:cs="Times New Roman"/>
          <w:sz w:val="30"/>
          <w:szCs w:val="30"/>
        </w:rPr>
        <w:t>680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元，方便患者比对，做到明码标价、公开透明，接受社会监督。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倡导“厚德载物施仁术，大医精诚济苍生。”</w:t>
      </w:r>
      <w:r>
        <w:rPr>
          <w:rFonts w:hint="eastAsia" w:ascii="仿宋_GB2312" w:hAnsi="Times New Roman" w:eastAsia="仿宋_GB2312" w:cs="Times New Roman"/>
          <w:sz w:val="30"/>
          <w:szCs w:val="30"/>
        </w:rPr>
        <w:t>督促医务人员平等待患、一视同仁，不随意增减服务项目和内容，不随意突破调控目标。着力提升口腔种植技术，不断提高种植牙成功率、存活率，为广大患者提供质优价宜的口腔种植服务。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一分部署，九分落实。我们相信，有广大公立医疗机构的积极参与，将逐步扩大口腔种植患者受益面，形成良性市场格局，推动行业高质量发展。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再次感谢对医疗保障工作和口腔健康事业的鼎力支持！ 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附件：公立医疗机构口腔种植专项治理相关事项确认书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***市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医疗保障局</w:t>
      </w: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2023年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月*日</w:t>
      </w: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公立医疗机构口腔种植专项治理相关事项确认书</w:t>
      </w: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1.医疗机构名称：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______________________________________（盖章）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2.经营地址：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广西壮族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自治区</w:t>
      </w:r>
      <w:r>
        <w:rPr>
          <w:rFonts w:ascii="Times New Roman" w:hAnsi="Times New Roman" w:eastAsia="仿宋" w:cs="Times New Roman"/>
          <w:sz w:val="28"/>
          <w:szCs w:val="28"/>
        </w:rPr>
        <w:t>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市</w:t>
      </w:r>
      <w:r>
        <w:rPr>
          <w:rFonts w:ascii="Times New Roman" w:hAnsi="Times New Roman" w:eastAsia="仿宋" w:cs="Times New Roman"/>
          <w:sz w:val="28"/>
          <w:szCs w:val="28"/>
        </w:rPr>
        <w:t>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区（县）</w:t>
      </w:r>
      <w:r>
        <w:rPr>
          <w:rFonts w:ascii="Times New Roman" w:hAnsi="Times New Roman" w:eastAsia="仿宋" w:cs="Times New Roman"/>
          <w:sz w:val="28"/>
          <w:szCs w:val="28"/>
        </w:rPr>
        <w:t>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等级</w:t>
      </w:r>
      <w:r>
        <w:rPr>
          <w:rFonts w:ascii="Times New Roman" w:hAnsi="Times New Roman" w:eastAsia="仿宋_GB2312" w:cs="Times New Roman"/>
          <w:sz w:val="28"/>
          <w:szCs w:val="28"/>
        </w:rPr>
        <w:t>：□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三级</w:t>
      </w:r>
      <w:r>
        <w:rPr>
          <w:rFonts w:ascii="Times New Roman" w:hAnsi="Times New Roman" w:eastAsia="仿宋_GB2312" w:cs="Times New Roman"/>
          <w:sz w:val="28"/>
          <w:szCs w:val="28"/>
        </w:rPr>
        <w:t>；□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二级</w:t>
      </w:r>
      <w:r>
        <w:rPr>
          <w:rFonts w:ascii="Times New Roman" w:hAnsi="Times New Roman" w:eastAsia="仿宋_GB2312" w:cs="Times New Roman"/>
          <w:sz w:val="28"/>
          <w:szCs w:val="28"/>
        </w:rPr>
        <w:t>；□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一级及以下；</w:t>
      </w: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未定级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4.是否提供口腔种植服务：□是；□否。（选否则终止作答）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5.现有口腔种植服务相关医师人数：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；护士人数：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；开展口腔种植的牙椅数：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6.是否落实种植牙医疗服务全流程价格调控：</w:t>
      </w:r>
      <w:r>
        <w:rPr>
          <w:rFonts w:ascii="Times New Roman" w:hAnsi="Times New Roman" w:eastAsia="仿宋_GB2312" w:cs="Times New Roman"/>
          <w:sz w:val="28"/>
          <w:szCs w:val="28"/>
        </w:rPr>
        <w:t>□是；□否。</w:t>
      </w:r>
    </w:p>
    <w:p>
      <w:pPr>
        <w:spacing w:line="500" w:lineRule="exact"/>
        <w:ind w:left="281" w:left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选否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请说明理由：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7.是否实施种植体集中带量采购结果：</w:t>
      </w:r>
      <w:r>
        <w:rPr>
          <w:rFonts w:ascii="Times New Roman" w:hAnsi="Times New Roman" w:eastAsia="仿宋_GB2312" w:cs="Times New Roman"/>
          <w:sz w:val="28"/>
          <w:szCs w:val="28"/>
        </w:rPr>
        <w:t>□是；□否。</w:t>
      </w:r>
    </w:p>
    <w:p>
      <w:pPr>
        <w:spacing w:line="500" w:lineRule="exact"/>
        <w:ind w:left="281" w:left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选否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请说明理由：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8.是否实施牙冠竞价挂网结果：</w:t>
      </w:r>
      <w:r>
        <w:rPr>
          <w:rFonts w:ascii="Times New Roman" w:hAnsi="Times New Roman" w:eastAsia="仿宋_GB2312" w:cs="Times New Roman"/>
          <w:sz w:val="28"/>
          <w:szCs w:val="28"/>
        </w:rPr>
        <w:t>□是；□否。</w:t>
      </w:r>
    </w:p>
    <w:p>
      <w:pPr>
        <w:spacing w:line="500" w:lineRule="exact"/>
        <w:ind w:left="281" w:left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选否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请说明理由：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9.</w:t>
      </w:r>
      <w:r>
        <w:rPr>
          <w:rFonts w:ascii="Times New Roman" w:hAnsi="黑体" w:eastAsia="黑体" w:cs="Times New Roman"/>
          <w:sz w:val="28"/>
          <w:szCs w:val="28"/>
        </w:rPr>
        <w:t>本单位承诺：</w:t>
      </w:r>
      <w:r>
        <w:rPr>
          <w:rFonts w:hint="eastAsia" w:ascii="Times New Roman" w:hAnsi="黑体" w:eastAsia="黑体" w:cs="Times New Roman"/>
          <w:sz w:val="28"/>
          <w:szCs w:val="28"/>
        </w:rPr>
        <w:t>积极实施种植体系统集采结果和牙冠竞价挂网结果，全面执行口腔种植医疗服务价格和耗材“零加成”政策，主动公示价格信息，接受社会监督。</w:t>
      </w:r>
      <w:r>
        <w:rPr>
          <w:rFonts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在下列横线承诺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500" w:lineRule="exact"/>
        <w:ind w:left="319" w:leftChars="152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>
      <w:pPr>
        <w:spacing w:line="500" w:lineRule="exact"/>
        <w:ind w:left="319" w:leftChars="152"/>
        <w:rPr>
          <w:rFonts w:ascii="Times New Roman" w:hAnsi="华文中宋" w:eastAsia="华文中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_________________________________________________________</w:t>
      </w: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319" w:leftChars="152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填报人姓名：</w:t>
      </w:r>
      <w:r>
        <w:rPr>
          <w:rFonts w:ascii="Times New Roman" w:hAnsi="Times New Roman" w:eastAsia="仿宋" w:cs="Times New Roman"/>
          <w:sz w:val="28"/>
          <w:szCs w:val="28"/>
        </w:rPr>
        <w:t>_________</w:t>
      </w:r>
      <w:r>
        <w:rPr>
          <w:rFonts w:ascii="Times New Roman" w:hAnsi="Times New Roman" w:eastAsia="仿宋_GB2312" w:cs="Times New Roman"/>
          <w:sz w:val="28"/>
          <w:szCs w:val="28"/>
        </w:rPr>
        <w:t>，职务：</w:t>
      </w:r>
      <w:r>
        <w:rPr>
          <w:rFonts w:ascii="Times New Roman" w:hAnsi="Times New Roman" w:eastAsia="仿宋" w:cs="Times New Roman"/>
          <w:sz w:val="28"/>
          <w:szCs w:val="28"/>
        </w:rPr>
        <w:t>_________</w:t>
      </w:r>
      <w:r>
        <w:rPr>
          <w:rFonts w:ascii="Times New Roman" w:hAnsi="Times New Roman" w:eastAsia="仿宋_GB2312" w:cs="Times New Roman"/>
          <w:sz w:val="28"/>
          <w:szCs w:val="28"/>
        </w:rPr>
        <w:t>，联系方式：</w:t>
      </w:r>
      <w:r>
        <w:rPr>
          <w:rFonts w:ascii="Times New Roman" w:hAnsi="Times New Roman" w:eastAsia="仿宋" w:cs="Times New Roman"/>
          <w:sz w:val="28"/>
          <w:szCs w:val="28"/>
        </w:rPr>
        <w:t>_________</w:t>
      </w:r>
    </w:p>
    <w:p>
      <w:pPr>
        <w:jc w:val="center"/>
        <w:rPr>
          <w:rFonts w:ascii="Times New Roman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华文中宋" w:eastAsia="华文中宋" w:cs="Times New Roman"/>
          <w:b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楷体" w:eastAsia="楷体" w:cs="Times New Roman"/>
          <w:b/>
          <w:sz w:val="36"/>
          <w:szCs w:val="36"/>
        </w:rPr>
        <w:t>（</w:t>
      </w:r>
      <w:r>
        <w:rPr>
          <w:rFonts w:hint="eastAsia" w:ascii="Times New Roman" w:hAnsi="楷体" w:eastAsia="楷体" w:cs="Times New Roman"/>
          <w:b/>
          <w:sz w:val="36"/>
          <w:szCs w:val="36"/>
        </w:rPr>
        <w:t>模板二：医保定点民营</w:t>
      </w:r>
      <w:r>
        <w:rPr>
          <w:rFonts w:ascii="Times New Roman" w:hAnsi="楷体" w:eastAsia="楷体" w:cs="Times New Roman"/>
          <w:b/>
          <w:sz w:val="36"/>
          <w:szCs w:val="36"/>
        </w:rPr>
        <w:t>医疗机构）</w:t>
      </w: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各医保定点民营医疗机构：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一直以来，广大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医保定点</w:t>
      </w:r>
      <w:r>
        <w:rPr>
          <w:rFonts w:hint="eastAsia" w:ascii="仿宋_GB2312" w:hAnsi="Times New Roman" w:eastAsia="仿宋_GB2312" w:cs="Times New Roman"/>
          <w:sz w:val="30"/>
          <w:szCs w:val="30"/>
        </w:rPr>
        <w:t>民营口腔医疗机构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及民营综合医疗机构口腔科（以下简称医保定点民营医疗机构）</w:t>
      </w:r>
      <w:r>
        <w:rPr>
          <w:rFonts w:hint="eastAsia" w:ascii="仿宋_GB2312" w:hAnsi="Times New Roman" w:eastAsia="仿宋_GB2312" w:cs="Times New Roman"/>
          <w:sz w:val="30"/>
          <w:szCs w:val="30"/>
        </w:rPr>
        <w:t>作为口腔种植服务的重要力量，坚持以人民健康为中心，在满足群众口腔种植多元化需求、改善口腔健康方面发挥了重要作用。特别是在医疗保障部门开展的口腔种植收费专项治理中勇于担当，积极响应广大患者热切期盼。对此，我们表示衷心的感谢！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2022年以来，通过广大医疗机构、医务人员和相关企业共同努力，口腔种植收费专项治理取得丰硕前期成果。口腔种植体系统集采中选价格平均900余元，单牙种植用全瓷牙冠平均挂网价格300余元，大幅降低了口腔种植耗材成本，破解“种牙贵”难题的曙光已在眼前。</w:t>
      </w:r>
    </w:p>
    <w:p>
      <w:pPr>
        <w:spacing w:line="4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小小种植牙蕴含着大大的民生期盼，凝聚了人民群众对美好生活的向往。广大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医保定点民营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医疗机构既是口腔种植服务的直接提供者，也是党和政府惠民政策的宣传者和实践者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决定着各项治理措施落地“最后一公里”，也决定着口腔种植收费专项治理的最终成效。医保定点</w:t>
      </w:r>
      <w:r>
        <w:rPr>
          <w:rFonts w:ascii="仿宋_GB2312" w:hAnsi="Times New Roman" w:eastAsia="仿宋_GB2312" w:cs="Times New Roman"/>
          <w:sz w:val="30"/>
          <w:szCs w:val="30"/>
        </w:rPr>
        <w:t>民营医疗机构</w:t>
      </w:r>
      <w:r>
        <w:rPr>
          <w:rFonts w:hint="eastAsia" w:ascii="仿宋_GB2312" w:hAnsi="Times New Roman" w:eastAsia="仿宋_GB2312" w:cs="Times New Roman"/>
          <w:sz w:val="30"/>
          <w:szCs w:val="30"/>
        </w:rPr>
        <w:t>享受了医保定点的红利，也应承担起以适宜价格向群众提供口腔种植服务的义务。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在此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倡议广大医保定点民营医疗机构切实承担起社会责任，认真履行口腔种植专项治理承诺，将党和政府的好政策转化为人民满意的好服务。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按照承诺实施种植体系统集采和牙冠竞价挂网结果。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履行报量承诺，优先使用中选产品，按时完成协议采购量，按要求通过省级医药集中采购平台采购耗材。优先向患者推荐中选产品，不夸大未中选产品的功效。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严格落实明码标价，公开透明提供服务。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在本机构醒目位置公布本市口腔种植医疗服务价格调控目标为</w:t>
      </w:r>
      <w:r>
        <w:rPr>
          <w:rFonts w:ascii="仿宋_GB2312" w:hAnsi="Times New Roman" w:eastAsia="仿宋_GB2312" w:cs="Times New Roman"/>
          <w:sz w:val="30"/>
          <w:szCs w:val="30"/>
        </w:rPr>
        <w:t>3800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元、种植体和牙冠中选价格。同时，公布本机构对应的实际收费为3</w:t>
      </w:r>
      <w:r>
        <w:rPr>
          <w:rFonts w:ascii="仿宋_GB2312" w:hAnsi="Times New Roman" w:eastAsia="仿宋_GB2312" w:cs="Times New Roman"/>
          <w:sz w:val="30"/>
          <w:szCs w:val="30"/>
        </w:rPr>
        <w:t>680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元，方便患者比对，接受社会监督。提议实行口腔种植耗材“零加成”，倡导自觉按照不突破公立医院医疗服务价格全流程调控目标，根据实际情况收取医疗服务费用。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倡导“厚德载物施仁术，大医精诚济苍生。”</w:t>
      </w:r>
      <w:r>
        <w:rPr>
          <w:rFonts w:hint="eastAsia" w:ascii="仿宋_GB2312" w:hAnsi="Times New Roman" w:eastAsia="仿宋_GB2312" w:cs="Times New Roman"/>
          <w:sz w:val="30"/>
          <w:szCs w:val="30"/>
        </w:rPr>
        <w:t>督促医务人员平等待患、一视同仁，不随意增减服务项目和内容。着力提升口腔种植技术，不断提高种植牙成功率、存活率，为广大患者提供质优价宜的口腔种植服务。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医疗保障部门也将向社会公开各医疗机构执行医疗服务、种植体、牙冠三类费用调控情况，接受患者监督。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一分部署，九分落实。我们相信，有广大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医保定点民营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医疗机构的支持，将逐步扩大口腔种植患者受益面，形成良性市场格局，推动行业高质量发展。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再次感谢对医疗保障工作和口腔健康事业的鼎力支持！ 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附件：民营医疗机构口腔种植专项治理相关事项确认书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***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医疗保障局</w:t>
      </w: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2023年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月*日</w:t>
      </w:r>
    </w:p>
    <w:p>
      <w:pPr>
        <w:widowControl/>
        <w:jc w:val="left"/>
        <w:rPr>
          <w:rFonts w:ascii="Times New Roman" w:hAnsi="华文中宋" w:eastAsia="华文中宋" w:cs="Times New Roman"/>
          <w:b/>
          <w:sz w:val="44"/>
          <w:szCs w:val="44"/>
        </w:rPr>
      </w:pPr>
      <w:r>
        <w:rPr>
          <w:rFonts w:ascii="Times New Roman" w:hAnsi="华文中宋" w:eastAsia="华文中宋" w:cs="Times New Roman"/>
          <w:b/>
          <w:sz w:val="44"/>
          <w:szCs w:val="44"/>
        </w:rPr>
        <w:br w:type="page"/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华文中宋" w:eastAsia="华文中宋" w:cs="Times New Roman"/>
          <w:b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楷体" w:eastAsia="楷体" w:cs="Times New Roman"/>
          <w:b/>
          <w:sz w:val="36"/>
          <w:szCs w:val="36"/>
        </w:rPr>
        <w:t>（</w:t>
      </w:r>
      <w:r>
        <w:rPr>
          <w:rFonts w:hint="eastAsia" w:ascii="Times New Roman" w:hAnsi="楷体" w:eastAsia="楷体" w:cs="Times New Roman"/>
          <w:b/>
          <w:sz w:val="36"/>
          <w:szCs w:val="36"/>
        </w:rPr>
        <w:t>模板三：非定点民营</w:t>
      </w:r>
      <w:r>
        <w:rPr>
          <w:rFonts w:ascii="Times New Roman" w:hAnsi="楷体" w:eastAsia="楷体" w:cs="Times New Roman"/>
          <w:b/>
          <w:sz w:val="36"/>
          <w:szCs w:val="36"/>
        </w:rPr>
        <w:t>医疗机构）</w:t>
      </w: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各民营医疗机构：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一直以来，广大民营口腔医疗机构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及民营综合医疗机构口腔科（以下简称民营医疗机构）</w:t>
      </w:r>
      <w:r>
        <w:rPr>
          <w:rFonts w:hint="eastAsia" w:ascii="仿宋_GB2312" w:hAnsi="Times New Roman" w:eastAsia="仿宋_GB2312" w:cs="Times New Roman"/>
          <w:sz w:val="30"/>
          <w:szCs w:val="30"/>
        </w:rPr>
        <w:t>作为口腔种植服务的重要力量，坚持以人民健康为中心，在满足群众口腔种植多元化需求、改善口腔健康方面发挥了重要作用。特别是在医疗保障部门开展的口腔种植收费专项治理中勇于担当，积极响应广大患者热切期盼。对此，我们表示衷心的感谢！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2022年以来，通过广大医疗机构、医务人员和相关企业共同努力，口腔种植收费专项治理取得丰硕前期成果。口腔种植体系统集采中选价格平均900余元，单牙种植用全瓷牙冠平均挂网价格300余元，大幅降低了口腔种植耗材成本，破解“种牙贵”难题的曙光已在眼前。</w:t>
      </w:r>
    </w:p>
    <w:p>
      <w:pPr>
        <w:spacing w:line="480" w:lineRule="exact"/>
        <w:ind w:firstLine="600" w:firstLineChars="20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小小种植牙蕴含着大大的民生期盼，凝聚了人民群众对美好生活的向往。广大民营医疗机构既是口腔种植服务的直接提供者，也是党和政府惠民政策的宣传者和实践者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决定着各项治理措施落地“最后一公里”，也决定着口腔种植收费专项治理的最终成效。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在此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倡议广大民营医疗机构切实承担起社会责任，认真履行口腔种植专项治理承诺，将党和政府的好政策转化为人民满意的好服务。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按照承诺实施种植体系统集采和牙冠竞价挂网结果。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履行报量承诺，优先使用中选产品，按时完成协议采购量，按要求通过省级医药集中采购平台采购耗材。优先向患者推荐中选产品，不夸大未中选产品的功效。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严格落实明码标价，公开透明提供服务。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在本机构醒目位置公布本市口腔种植医疗服务价格调控目标为</w:t>
      </w:r>
      <w:r>
        <w:rPr>
          <w:rFonts w:ascii="仿宋_GB2312" w:hAnsi="Times New Roman" w:eastAsia="仿宋_GB2312" w:cs="Times New Roman"/>
          <w:sz w:val="30"/>
          <w:szCs w:val="30"/>
        </w:rPr>
        <w:t>3800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元、种植体和牙冠中选价格。同时，公布本机构对应项的实际收费为3</w:t>
      </w:r>
      <w:r>
        <w:rPr>
          <w:rFonts w:ascii="仿宋_GB2312" w:hAnsi="Times New Roman" w:eastAsia="仿宋_GB2312" w:cs="Times New Roman"/>
          <w:sz w:val="30"/>
          <w:szCs w:val="30"/>
        </w:rPr>
        <w:t>680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元，方便患者比对，接受社会监督。倡导实行口腔种植耗材不加价或少加价，自觉按照不突破公立医院医疗服务价格全流程调控目标，根据实际情况收取医疗服务费用。</w:t>
      </w:r>
    </w:p>
    <w:p>
      <w:pPr>
        <w:spacing w:line="480" w:lineRule="exact"/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b/>
          <w:sz w:val="30"/>
          <w:szCs w:val="30"/>
        </w:rPr>
        <w:t>——</w:t>
      </w:r>
      <w:r>
        <w:rPr>
          <w:rFonts w:hint="eastAsia" w:ascii="楷体" w:hAnsi="楷体" w:eastAsia="楷体" w:cs="Times New Roman"/>
          <w:sz w:val="30"/>
          <w:szCs w:val="30"/>
        </w:rPr>
        <w:t>倡导“厚德载物施仁术，大医精诚济苍生。”</w:t>
      </w:r>
      <w:r>
        <w:rPr>
          <w:rFonts w:hint="eastAsia" w:ascii="仿宋_GB2312" w:hAnsi="Times New Roman" w:eastAsia="仿宋_GB2312" w:cs="Times New Roman"/>
          <w:sz w:val="30"/>
          <w:szCs w:val="30"/>
        </w:rPr>
        <w:t>督促医务人员平等待患、一视同仁，不随意增减服务项目和内容。着力提升口腔种植技术，不断提高种植牙成功率、存活率，为广大患者提供质优价宜的口腔种植服务。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医疗保障部门也将向社会公开各医疗机构执行医疗服务、种植体、牙冠三类费用调控情况，接受患者监督。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一分部署，九分落实。我们相信，有广大民营医疗机构的支持，将逐步扩大口腔种植患者受益面，形成良性市场格局，推动行业高质量发展。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再次感谢对医疗保障工作和口腔健康事业的鼎力支持！ 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附件：民营医疗机构口腔种植专项治理相关事项确认书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***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医疗保障局</w:t>
      </w: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2023年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月*日</w:t>
      </w: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br w:type="page"/>
      </w: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民营医疗机构口腔种植专项治理相关事项确认书</w:t>
      </w: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1.医疗机构名称：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______________________________________（盖章）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2.经营地址：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广西壮族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自治区</w:t>
      </w:r>
      <w:r>
        <w:rPr>
          <w:rFonts w:ascii="Times New Roman" w:hAnsi="Times New Roman" w:eastAsia="仿宋" w:cs="Times New Roman"/>
          <w:sz w:val="28"/>
          <w:szCs w:val="28"/>
        </w:rPr>
        <w:t>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市</w:t>
      </w:r>
      <w:r>
        <w:rPr>
          <w:rFonts w:ascii="Times New Roman" w:hAnsi="Times New Roman" w:eastAsia="仿宋" w:cs="Times New Roman"/>
          <w:sz w:val="28"/>
          <w:szCs w:val="28"/>
        </w:rPr>
        <w:t>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区（县）</w:t>
      </w:r>
      <w:r>
        <w:rPr>
          <w:rFonts w:ascii="Times New Roman" w:hAnsi="Times New Roman" w:eastAsia="仿宋" w:cs="Times New Roman"/>
          <w:sz w:val="28"/>
          <w:szCs w:val="28"/>
        </w:rPr>
        <w:t>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等级</w:t>
      </w:r>
      <w:r>
        <w:rPr>
          <w:rFonts w:ascii="Times New Roman" w:hAnsi="Times New Roman" w:eastAsia="仿宋_GB2312" w:cs="Times New Roman"/>
          <w:sz w:val="28"/>
          <w:szCs w:val="28"/>
        </w:rPr>
        <w:t>：□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三级</w:t>
      </w:r>
      <w:r>
        <w:rPr>
          <w:rFonts w:ascii="Times New Roman" w:hAnsi="Times New Roman" w:eastAsia="仿宋_GB2312" w:cs="Times New Roman"/>
          <w:sz w:val="28"/>
          <w:szCs w:val="28"/>
        </w:rPr>
        <w:t>；□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二级</w:t>
      </w:r>
      <w:r>
        <w:rPr>
          <w:rFonts w:ascii="Times New Roman" w:hAnsi="Times New Roman" w:eastAsia="仿宋_GB2312" w:cs="Times New Roman"/>
          <w:sz w:val="28"/>
          <w:szCs w:val="28"/>
        </w:rPr>
        <w:t>；□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一级及以下；</w:t>
      </w: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未定级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4.是否提供口腔种植服务：□是；□否。（选否则终止作答）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5.现有口腔种植服务相关医师人数：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；护士人数：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；开展口腔种植的牙椅数：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6.是否落实种植牙医疗服务全流程价格调控：</w:t>
      </w:r>
      <w:r>
        <w:rPr>
          <w:rFonts w:ascii="Times New Roman" w:hAnsi="Times New Roman" w:eastAsia="仿宋_GB2312" w:cs="Times New Roman"/>
          <w:sz w:val="28"/>
          <w:szCs w:val="28"/>
        </w:rPr>
        <w:t>□是；□否。</w:t>
      </w:r>
    </w:p>
    <w:p>
      <w:pPr>
        <w:spacing w:line="500" w:lineRule="exact"/>
        <w:ind w:left="281" w:left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选否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请说明理由：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7.是否实施种植体集中带量采购结果：</w:t>
      </w:r>
      <w:r>
        <w:rPr>
          <w:rFonts w:ascii="Times New Roman" w:hAnsi="Times New Roman" w:eastAsia="仿宋_GB2312" w:cs="Times New Roman"/>
          <w:sz w:val="28"/>
          <w:szCs w:val="28"/>
        </w:rPr>
        <w:t>□是；□否。</w:t>
      </w:r>
    </w:p>
    <w:p>
      <w:pPr>
        <w:spacing w:line="500" w:lineRule="exact"/>
        <w:ind w:left="281" w:left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选否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请说明理由：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left="280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8.是否实施牙冠竞价挂网结果：</w:t>
      </w:r>
      <w:r>
        <w:rPr>
          <w:rFonts w:ascii="Times New Roman" w:hAnsi="Times New Roman" w:eastAsia="仿宋_GB2312" w:cs="Times New Roman"/>
          <w:sz w:val="28"/>
          <w:szCs w:val="28"/>
        </w:rPr>
        <w:t>□是；□否。</w:t>
      </w:r>
    </w:p>
    <w:p>
      <w:pPr>
        <w:spacing w:line="500" w:lineRule="exact"/>
        <w:ind w:left="281" w:leftChars="134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选否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请说明理由：</w:t>
      </w:r>
      <w:r>
        <w:rPr>
          <w:rFonts w:ascii="Times New Roman" w:hAnsi="Times New Roman" w:eastAsia="仿宋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left="319" w:leftChars="152"/>
        <w:jc w:val="center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填报人姓名：</w:t>
      </w:r>
      <w:r>
        <w:rPr>
          <w:rFonts w:ascii="Times New Roman" w:hAnsi="Times New Roman" w:eastAsia="仿宋" w:cs="Times New Roman"/>
          <w:sz w:val="28"/>
          <w:szCs w:val="28"/>
        </w:rPr>
        <w:t>_________</w:t>
      </w:r>
      <w:r>
        <w:rPr>
          <w:rFonts w:ascii="Times New Roman" w:hAnsi="Times New Roman" w:eastAsia="仿宋_GB2312" w:cs="Times New Roman"/>
          <w:sz w:val="28"/>
          <w:szCs w:val="28"/>
        </w:rPr>
        <w:t>，职务：</w:t>
      </w:r>
      <w:r>
        <w:rPr>
          <w:rFonts w:ascii="Times New Roman" w:hAnsi="Times New Roman" w:eastAsia="仿宋" w:cs="Times New Roman"/>
          <w:sz w:val="28"/>
          <w:szCs w:val="28"/>
        </w:rPr>
        <w:t>_________</w:t>
      </w:r>
      <w:r>
        <w:rPr>
          <w:rFonts w:ascii="Times New Roman" w:hAnsi="Times New Roman" w:eastAsia="仿宋_GB2312" w:cs="Times New Roman"/>
          <w:sz w:val="28"/>
          <w:szCs w:val="28"/>
        </w:rPr>
        <w:t>，联系方式：</w:t>
      </w:r>
      <w:r>
        <w:rPr>
          <w:rFonts w:ascii="Times New Roman" w:hAnsi="Times New Roman" w:eastAsia="仿宋" w:cs="Times New Roman"/>
          <w:sz w:val="28"/>
          <w:szCs w:val="28"/>
        </w:rPr>
        <w:t>_________</w:t>
      </w:r>
    </w:p>
    <w:p>
      <w:pPr>
        <w:spacing w:line="500" w:lineRule="exact"/>
        <w:ind w:left="319" w:leftChars="152"/>
        <w:rPr>
          <w:rFonts w:ascii="Times New Roman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ascii="Times New Roman" w:hAnsi="华文中宋" w:eastAsia="华文中宋" w:cs="Times New Roman"/>
          <w:b/>
          <w:sz w:val="44"/>
          <w:szCs w:val="44"/>
        </w:rPr>
      </w:pPr>
    </w:p>
    <w:p>
      <w:pPr>
        <w:widowControl/>
        <w:jc w:val="left"/>
        <w:rPr>
          <w:rFonts w:ascii="Times New Roman" w:hAnsi="华文中宋" w:eastAsia="华文中宋" w:cs="Times New Roman"/>
          <w:b/>
          <w:sz w:val="44"/>
          <w:szCs w:val="44"/>
        </w:rPr>
      </w:pPr>
    </w:p>
    <w:sectPr>
      <w:footerReference r:id="rId3" w:type="default"/>
      <w:pgSz w:w="11906" w:h="16838"/>
      <w:pgMar w:top="1701" w:right="1531" w:bottom="1418" w:left="1531" w:header="851" w:footer="68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7414115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E14A51"/>
    <w:rsid w:val="00006F2C"/>
    <w:rsid w:val="00007ADC"/>
    <w:rsid w:val="00016A45"/>
    <w:rsid w:val="00030E90"/>
    <w:rsid w:val="00034212"/>
    <w:rsid w:val="000429C5"/>
    <w:rsid w:val="000446C9"/>
    <w:rsid w:val="0004564B"/>
    <w:rsid w:val="000661A8"/>
    <w:rsid w:val="000701E8"/>
    <w:rsid w:val="00075373"/>
    <w:rsid w:val="000857BF"/>
    <w:rsid w:val="00091260"/>
    <w:rsid w:val="000B0DC8"/>
    <w:rsid w:val="000B34AB"/>
    <w:rsid w:val="000C2232"/>
    <w:rsid w:val="000C321A"/>
    <w:rsid w:val="000C5DCA"/>
    <w:rsid w:val="000C7435"/>
    <w:rsid w:val="000D11E0"/>
    <w:rsid w:val="000F3C34"/>
    <w:rsid w:val="001012B3"/>
    <w:rsid w:val="00120FC4"/>
    <w:rsid w:val="001303D8"/>
    <w:rsid w:val="00132AEB"/>
    <w:rsid w:val="00152522"/>
    <w:rsid w:val="00164C24"/>
    <w:rsid w:val="00166F62"/>
    <w:rsid w:val="00176FB2"/>
    <w:rsid w:val="001973DA"/>
    <w:rsid w:val="001A1E7B"/>
    <w:rsid w:val="001A7107"/>
    <w:rsid w:val="001C0C9F"/>
    <w:rsid w:val="001C50F5"/>
    <w:rsid w:val="001D0A15"/>
    <w:rsid w:val="001D5BD8"/>
    <w:rsid w:val="001D5FFF"/>
    <w:rsid w:val="001D7D8C"/>
    <w:rsid w:val="001F2644"/>
    <w:rsid w:val="002055DA"/>
    <w:rsid w:val="0022249E"/>
    <w:rsid w:val="002228CD"/>
    <w:rsid w:val="00225EAE"/>
    <w:rsid w:val="00230A76"/>
    <w:rsid w:val="00231749"/>
    <w:rsid w:val="00233726"/>
    <w:rsid w:val="00236788"/>
    <w:rsid w:val="00245C0F"/>
    <w:rsid w:val="002570CC"/>
    <w:rsid w:val="002626E3"/>
    <w:rsid w:val="00262B11"/>
    <w:rsid w:val="00263E8F"/>
    <w:rsid w:val="00267EF6"/>
    <w:rsid w:val="00275026"/>
    <w:rsid w:val="002969F6"/>
    <w:rsid w:val="002A4A38"/>
    <w:rsid w:val="002A4AFF"/>
    <w:rsid w:val="002C0824"/>
    <w:rsid w:val="002D485C"/>
    <w:rsid w:val="0030238E"/>
    <w:rsid w:val="003144DD"/>
    <w:rsid w:val="003200F0"/>
    <w:rsid w:val="003209FB"/>
    <w:rsid w:val="00326F7D"/>
    <w:rsid w:val="00331856"/>
    <w:rsid w:val="0033237B"/>
    <w:rsid w:val="0036401D"/>
    <w:rsid w:val="00377024"/>
    <w:rsid w:val="00396178"/>
    <w:rsid w:val="003B64DD"/>
    <w:rsid w:val="003C0188"/>
    <w:rsid w:val="003D1A12"/>
    <w:rsid w:val="003D3F29"/>
    <w:rsid w:val="003D72D8"/>
    <w:rsid w:val="003E6590"/>
    <w:rsid w:val="004037CE"/>
    <w:rsid w:val="00403BCA"/>
    <w:rsid w:val="00413657"/>
    <w:rsid w:val="004349DC"/>
    <w:rsid w:val="0044554E"/>
    <w:rsid w:val="00450631"/>
    <w:rsid w:val="00454E6C"/>
    <w:rsid w:val="00462728"/>
    <w:rsid w:val="004829A9"/>
    <w:rsid w:val="00484D77"/>
    <w:rsid w:val="00486FF5"/>
    <w:rsid w:val="00490097"/>
    <w:rsid w:val="00493E77"/>
    <w:rsid w:val="004D5CF5"/>
    <w:rsid w:val="004F3D26"/>
    <w:rsid w:val="005021C9"/>
    <w:rsid w:val="00502F2A"/>
    <w:rsid w:val="00515DF2"/>
    <w:rsid w:val="005216B8"/>
    <w:rsid w:val="00522F8E"/>
    <w:rsid w:val="00540C2E"/>
    <w:rsid w:val="00544640"/>
    <w:rsid w:val="00550D4E"/>
    <w:rsid w:val="00552DB8"/>
    <w:rsid w:val="00562B02"/>
    <w:rsid w:val="00570F1B"/>
    <w:rsid w:val="005710E8"/>
    <w:rsid w:val="00574145"/>
    <w:rsid w:val="00575575"/>
    <w:rsid w:val="00587109"/>
    <w:rsid w:val="00592E4F"/>
    <w:rsid w:val="005964CC"/>
    <w:rsid w:val="005A4928"/>
    <w:rsid w:val="005C1DC8"/>
    <w:rsid w:val="005C1F56"/>
    <w:rsid w:val="005C2D99"/>
    <w:rsid w:val="005C5411"/>
    <w:rsid w:val="005C772C"/>
    <w:rsid w:val="005C7C91"/>
    <w:rsid w:val="005D6063"/>
    <w:rsid w:val="005D6D8E"/>
    <w:rsid w:val="005F2B23"/>
    <w:rsid w:val="005F35CF"/>
    <w:rsid w:val="00600C41"/>
    <w:rsid w:val="006123EE"/>
    <w:rsid w:val="0062650D"/>
    <w:rsid w:val="00636B6E"/>
    <w:rsid w:val="0064535F"/>
    <w:rsid w:val="00650152"/>
    <w:rsid w:val="00660D12"/>
    <w:rsid w:val="006628A1"/>
    <w:rsid w:val="00673BFF"/>
    <w:rsid w:val="006812DC"/>
    <w:rsid w:val="00690407"/>
    <w:rsid w:val="006A0667"/>
    <w:rsid w:val="006A62C9"/>
    <w:rsid w:val="006B63EF"/>
    <w:rsid w:val="006C0320"/>
    <w:rsid w:val="006D0EED"/>
    <w:rsid w:val="006E29D5"/>
    <w:rsid w:val="00704658"/>
    <w:rsid w:val="00710718"/>
    <w:rsid w:val="007252BB"/>
    <w:rsid w:val="00734527"/>
    <w:rsid w:val="00743F9E"/>
    <w:rsid w:val="007554C1"/>
    <w:rsid w:val="00755B80"/>
    <w:rsid w:val="007573A2"/>
    <w:rsid w:val="007619E7"/>
    <w:rsid w:val="00762920"/>
    <w:rsid w:val="007654B9"/>
    <w:rsid w:val="007806E0"/>
    <w:rsid w:val="00784C6B"/>
    <w:rsid w:val="007873EB"/>
    <w:rsid w:val="007B2FC7"/>
    <w:rsid w:val="007C6BBC"/>
    <w:rsid w:val="007D5E93"/>
    <w:rsid w:val="007E5E6F"/>
    <w:rsid w:val="007F2F82"/>
    <w:rsid w:val="007F3884"/>
    <w:rsid w:val="007F38A3"/>
    <w:rsid w:val="007F579C"/>
    <w:rsid w:val="00800054"/>
    <w:rsid w:val="008003C8"/>
    <w:rsid w:val="008103DB"/>
    <w:rsid w:val="00813FD4"/>
    <w:rsid w:val="00814DDD"/>
    <w:rsid w:val="00815F43"/>
    <w:rsid w:val="008201C8"/>
    <w:rsid w:val="00820AD9"/>
    <w:rsid w:val="00820DB2"/>
    <w:rsid w:val="00831D8F"/>
    <w:rsid w:val="0085307C"/>
    <w:rsid w:val="00861BD2"/>
    <w:rsid w:val="00872DBE"/>
    <w:rsid w:val="00877286"/>
    <w:rsid w:val="00881EB5"/>
    <w:rsid w:val="00882736"/>
    <w:rsid w:val="008838D9"/>
    <w:rsid w:val="00890796"/>
    <w:rsid w:val="00893D9F"/>
    <w:rsid w:val="00896A9E"/>
    <w:rsid w:val="008974AD"/>
    <w:rsid w:val="008B2D21"/>
    <w:rsid w:val="008B496B"/>
    <w:rsid w:val="008B5953"/>
    <w:rsid w:val="008E4896"/>
    <w:rsid w:val="008F1C7B"/>
    <w:rsid w:val="0091121B"/>
    <w:rsid w:val="00916B35"/>
    <w:rsid w:val="00923162"/>
    <w:rsid w:val="0093704D"/>
    <w:rsid w:val="00945AD9"/>
    <w:rsid w:val="0096644F"/>
    <w:rsid w:val="0097603A"/>
    <w:rsid w:val="00976448"/>
    <w:rsid w:val="00991DC2"/>
    <w:rsid w:val="009A4BF6"/>
    <w:rsid w:val="009A678A"/>
    <w:rsid w:val="009B3FA8"/>
    <w:rsid w:val="009B58BA"/>
    <w:rsid w:val="009B7869"/>
    <w:rsid w:val="009C21F1"/>
    <w:rsid w:val="009C609B"/>
    <w:rsid w:val="009E436B"/>
    <w:rsid w:val="00A014B4"/>
    <w:rsid w:val="00A01DD1"/>
    <w:rsid w:val="00A06230"/>
    <w:rsid w:val="00A207F2"/>
    <w:rsid w:val="00A25467"/>
    <w:rsid w:val="00A42EEA"/>
    <w:rsid w:val="00A71C29"/>
    <w:rsid w:val="00A738F0"/>
    <w:rsid w:val="00A831FE"/>
    <w:rsid w:val="00A83FFF"/>
    <w:rsid w:val="00A93080"/>
    <w:rsid w:val="00AA0716"/>
    <w:rsid w:val="00AA7C90"/>
    <w:rsid w:val="00AC4BBE"/>
    <w:rsid w:val="00AC5329"/>
    <w:rsid w:val="00AD2D0A"/>
    <w:rsid w:val="00AD3854"/>
    <w:rsid w:val="00AE7292"/>
    <w:rsid w:val="00B20269"/>
    <w:rsid w:val="00B3354D"/>
    <w:rsid w:val="00B34132"/>
    <w:rsid w:val="00B346F3"/>
    <w:rsid w:val="00B40BC4"/>
    <w:rsid w:val="00B46079"/>
    <w:rsid w:val="00B5023F"/>
    <w:rsid w:val="00B551A1"/>
    <w:rsid w:val="00B56EC1"/>
    <w:rsid w:val="00B75C58"/>
    <w:rsid w:val="00B81551"/>
    <w:rsid w:val="00B90FBB"/>
    <w:rsid w:val="00B942E5"/>
    <w:rsid w:val="00BA6302"/>
    <w:rsid w:val="00BB34E8"/>
    <w:rsid w:val="00BB4D11"/>
    <w:rsid w:val="00BB6FEB"/>
    <w:rsid w:val="00BC43B7"/>
    <w:rsid w:val="00BC7D66"/>
    <w:rsid w:val="00BD7FB5"/>
    <w:rsid w:val="00BE57A2"/>
    <w:rsid w:val="00BE64B3"/>
    <w:rsid w:val="00BE7622"/>
    <w:rsid w:val="00BF4122"/>
    <w:rsid w:val="00C22A72"/>
    <w:rsid w:val="00C320D2"/>
    <w:rsid w:val="00C322E3"/>
    <w:rsid w:val="00C34AF4"/>
    <w:rsid w:val="00C36A9C"/>
    <w:rsid w:val="00C4091F"/>
    <w:rsid w:val="00C41585"/>
    <w:rsid w:val="00C41FC9"/>
    <w:rsid w:val="00C44CEB"/>
    <w:rsid w:val="00C46DEF"/>
    <w:rsid w:val="00C52F0E"/>
    <w:rsid w:val="00C55384"/>
    <w:rsid w:val="00C618E3"/>
    <w:rsid w:val="00C625CF"/>
    <w:rsid w:val="00C63869"/>
    <w:rsid w:val="00C70EDB"/>
    <w:rsid w:val="00C719F1"/>
    <w:rsid w:val="00C76BA2"/>
    <w:rsid w:val="00C76BC0"/>
    <w:rsid w:val="00C837FD"/>
    <w:rsid w:val="00CA451E"/>
    <w:rsid w:val="00CA47A5"/>
    <w:rsid w:val="00CA4A0C"/>
    <w:rsid w:val="00CA798D"/>
    <w:rsid w:val="00CB146F"/>
    <w:rsid w:val="00CB29F3"/>
    <w:rsid w:val="00CB7A3A"/>
    <w:rsid w:val="00CF23BA"/>
    <w:rsid w:val="00D14E06"/>
    <w:rsid w:val="00D1704E"/>
    <w:rsid w:val="00D222D0"/>
    <w:rsid w:val="00D306D3"/>
    <w:rsid w:val="00D51EF0"/>
    <w:rsid w:val="00D61D21"/>
    <w:rsid w:val="00D63D8D"/>
    <w:rsid w:val="00D82403"/>
    <w:rsid w:val="00D9428F"/>
    <w:rsid w:val="00DA173F"/>
    <w:rsid w:val="00DA2455"/>
    <w:rsid w:val="00DB7D41"/>
    <w:rsid w:val="00DC3526"/>
    <w:rsid w:val="00DC3C5A"/>
    <w:rsid w:val="00DC4844"/>
    <w:rsid w:val="00DD5C4A"/>
    <w:rsid w:val="00DE322C"/>
    <w:rsid w:val="00E034A8"/>
    <w:rsid w:val="00E06B00"/>
    <w:rsid w:val="00E07FE1"/>
    <w:rsid w:val="00E1188F"/>
    <w:rsid w:val="00E14A51"/>
    <w:rsid w:val="00E2260F"/>
    <w:rsid w:val="00E22EA1"/>
    <w:rsid w:val="00E23541"/>
    <w:rsid w:val="00E31A03"/>
    <w:rsid w:val="00E3621E"/>
    <w:rsid w:val="00E41163"/>
    <w:rsid w:val="00E47BF5"/>
    <w:rsid w:val="00E5286F"/>
    <w:rsid w:val="00E52B15"/>
    <w:rsid w:val="00E542FF"/>
    <w:rsid w:val="00E6370F"/>
    <w:rsid w:val="00E6399E"/>
    <w:rsid w:val="00E67E04"/>
    <w:rsid w:val="00E70472"/>
    <w:rsid w:val="00E8428E"/>
    <w:rsid w:val="00E856FC"/>
    <w:rsid w:val="00EB2A72"/>
    <w:rsid w:val="00EB5586"/>
    <w:rsid w:val="00ED226D"/>
    <w:rsid w:val="00EE3D03"/>
    <w:rsid w:val="00EE4A37"/>
    <w:rsid w:val="00EF123A"/>
    <w:rsid w:val="00EF7060"/>
    <w:rsid w:val="00EF71DC"/>
    <w:rsid w:val="00F11B7A"/>
    <w:rsid w:val="00F1759D"/>
    <w:rsid w:val="00F27B45"/>
    <w:rsid w:val="00F30F7F"/>
    <w:rsid w:val="00F34AEA"/>
    <w:rsid w:val="00F435AB"/>
    <w:rsid w:val="00F46710"/>
    <w:rsid w:val="00F518FA"/>
    <w:rsid w:val="00F66D49"/>
    <w:rsid w:val="00F67435"/>
    <w:rsid w:val="00FD05C3"/>
    <w:rsid w:val="00FD3B2F"/>
    <w:rsid w:val="00FD5F29"/>
    <w:rsid w:val="00FE0DAC"/>
    <w:rsid w:val="00FE3E4B"/>
    <w:rsid w:val="00FF51C8"/>
    <w:rsid w:val="02184C85"/>
    <w:rsid w:val="02E339CD"/>
    <w:rsid w:val="037C6884"/>
    <w:rsid w:val="04647B95"/>
    <w:rsid w:val="050321E8"/>
    <w:rsid w:val="053D2DB5"/>
    <w:rsid w:val="061E5DC0"/>
    <w:rsid w:val="07CD5D38"/>
    <w:rsid w:val="08360DDC"/>
    <w:rsid w:val="08362CAC"/>
    <w:rsid w:val="08BC79C1"/>
    <w:rsid w:val="08E329E0"/>
    <w:rsid w:val="0A231E47"/>
    <w:rsid w:val="0AB16079"/>
    <w:rsid w:val="0AE057F0"/>
    <w:rsid w:val="0B354860"/>
    <w:rsid w:val="0BD52AEF"/>
    <w:rsid w:val="0D8D616E"/>
    <w:rsid w:val="0DC20114"/>
    <w:rsid w:val="0E3A2456"/>
    <w:rsid w:val="0F0B2307"/>
    <w:rsid w:val="0F4122F8"/>
    <w:rsid w:val="10A33682"/>
    <w:rsid w:val="10CA426F"/>
    <w:rsid w:val="10D9782C"/>
    <w:rsid w:val="10F511DB"/>
    <w:rsid w:val="112B71E0"/>
    <w:rsid w:val="11A37EE1"/>
    <w:rsid w:val="11AA43FD"/>
    <w:rsid w:val="123C65E2"/>
    <w:rsid w:val="12B41F6F"/>
    <w:rsid w:val="133B5603"/>
    <w:rsid w:val="138730F5"/>
    <w:rsid w:val="13EC410B"/>
    <w:rsid w:val="14595067"/>
    <w:rsid w:val="1574785A"/>
    <w:rsid w:val="16375544"/>
    <w:rsid w:val="16F03321"/>
    <w:rsid w:val="177C5306"/>
    <w:rsid w:val="17D84079"/>
    <w:rsid w:val="17D93751"/>
    <w:rsid w:val="17E14C45"/>
    <w:rsid w:val="185F37E0"/>
    <w:rsid w:val="18640C63"/>
    <w:rsid w:val="18E256A5"/>
    <w:rsid w:val="196933D6"/>
    <w:rsid w:val="197A61D8"/>
    <w:rsid w:val="1A006203"/>
    <w:rsid w:val="1A7000A4"/>
    <w:rsid w:val="1AD51489"/>
    <w:rsid w:val="1ADA3CE1"/>
    <w:rsid w:val="1AE01289"/>
    <w:rsid w:val="1BA1159A"/>
    <w:rsid w:val="1C6B511D"/>
    <w:rsid w:val="1DD70F48"/>
    <w:rsid w:val="1DDD4EC1"/>
    <w:rsid w:val="1E343260"/>
    <w:rsid w:val="1ED37496"/>
    <w:rsid w:val="1FB12B66"/>
    <w:rsid w:val="1FFF7FC1"/>
    <w:rsid w:val="2082040D"/>
    <w:rsid w:val="2121293F"/>
    <w:rsid w:val="214F36B2"/>
    <w:rsid w:val="225254E5"/>
    <w:rsid w:val="2274278D"/>
    <w:rsid w:val="22E73498"/>
    <w:rsid w:val="23863A50"/>
    <w:rsid w:val="238C213E"/>
    <w:rsid w:val="24EF0876"/>
    <w:rsid w:val="2682138E"/>
    <w:rsid w:val="26C221D0"/>
    <w:rsid w:val="26C93D87"/>
    <w:rsid w:val="26E74C09"/>
    <w:rsid w:val="27151F92"/>
    <w:rsid w:val="274255B7"/>
    <w:rsid w:val="27E361AC"/>
    <w:rsid w:val="286D0B9A"/>
    <w:rsid w:val="28962DAC"/>
    <w:rsid w:val="28BF3144"/>
    <w:rsid w:val="29FC3277"/>
    <w:rsid w:val="2A905641"/>
    <w:rsid w:val="2B167BFE"/>
    <w:rsid w:val="2D1B7B30"/>
    <w:rsid w:val="2DFC5187"/>
    <w:rsid w:val="2E002A4A"/>
    <w:rsid w:val="2E142AB2"/>
    <w:rsid w:val="2F3F2113"/>
    <w:rsid w:val="2F7E186C"/>
    <w:rsid w:val="303E0C15"/>
    <w:rsid w:val="30EF04D7"/>
    <w:rsid w:val="32B8619D"/>
    <w:rsid w:val="345F76ED"/>
    <w:rsid w:val="3485288B"/>
    <w:rsid w:val="348903E7"/>
    <w:rsid w:val="359C7DEF"/>
    <w:rsid w:val="35D60566"/>
    <w:rsid w:val="365268A1"/>
    <w:rsid w:val="36CA30F2"/>
    <w:rsid w:val="37153AC1"/>
    <w:rsid w:val="379B0ED6"/>
    <w:rsid w:val="381B3845"/>
    <w:rsid w:val="384853BE"/>
    <w:rsid w:val="38793620"/>
    <w:rsid w:val="388C03D6"/>
    <w:rsid w:val="38B266C9"/>
    <w:rsid w:val="38B47A67"/>
    <w:rsid w:val="390D5CA9"/>
    <w:rsid w:val="39684DF5"/>
    <w:rsid w:val="39B56D0A"/>
    <w:rsid w:val="3ABA186A"/>
    <w:rsid w:val="3AE94EA0"/>
    <w:rsid w:val="3B2B73AD"/>
    <w:rsid w:val="3B7A513D"/>
    <w:rsid w:val="3B906DEE"/>
    <w:rsid w:val="3C86547C"/>
    <w:rsid w:val="3CC94308"/>
    <w:rsid w:val="3E1B508E"/>
    <w:rsid w:val="3E660568"/>
    <w:rsid w:val="3EB80C56"/>
    <w:rsid w:val="3F39181E"/>
    <w:rsid w:val="3F4316D8"/>
    <w:rsid w:val="3FD54D66"/>
    <w:rsid w:val="4020765F"/>
    <w:rsid w:val="40A50BCA"/>
    <w:rsid w:val="40AB56CE"/>
    <w:rsid w:val="40D34C16"/>
    <w:rsid w:val="41DB464E"/>
    <w:rsid w:val="42720C2A"/>
    <w:rsid w:val="42875EC6"/>
    <w:rsid w:val="445D6804"/>
    <w:rsid w:val="44663E1F"/>
    <w:rsid w:val="44AA574B"/>
    <w:rsid w:val="44AD6B71"/>
    <w:rsid w:val="45B623F1"/>
    <w:rsid w:val="46C52E3F"/>
    <w:rsid w:val="47135BBA"/>
    <w:rsid w:val="48EA1651"/>
    <w:rsid w:val="491E53E4"/>
    <w:rsid w:val="49636F57"/>
    <w:rsid w:val="4A176B07"/>
    <w:rsid w:val="4A184508"/>
    <w:rsid w:val="4A5F717B"/>
    <w:rsid w:val="4A9D15CE"/>
    <w:rsid w:val="4B8B5D6C"/>
    <w:rsid w:val="4C2122F4"/>
    <w:rsid w:val="4CEC6926"/>
    <w:rsid w:val="4F58003C"/>
    <w:rsid w:val="4FAE23A9"/>
    <w:rsid w:val="4FFFC778"/>
    <w:rsid w:val="5341332F"/>
    <w:rsid w:val="53E06152"/>
    <w:rsid w:val="544F30C4"/>
    <w:rsid w:val="56A136B4"/>
    <w:rsid w:val="56D34373"/>
    <w:rsid w:val="57534E53"/>
    <w:rsid w:val="579630CF"/>
    <w:rsid w:val="584D4088"/>
    <w:rsid w:val="58F30DDA"/>
    <w:rsid w:val="595424D8"/>
    <w:rsid w:val="5A7C4CD0"/>
    <w:rsid w:val="5B243D22"/>
    <w:rsid w:val="5C352835"/>
    <w:rsid w:val="5C382493"/>
    <w:rsid w:val="5CEC1635"/>
    <w:rsid w:val="5D225081"/>
    <w:rsid w:val="5D84352E"/>
    <w:rsid w:val="5E34719B"/>
    <w:rsid w:val="5EA2192F"/>
    <w:rsid w:val="5EFFCAEA"/>
    <w:rsid w:val="5F0312F1"/>
    <w:rsid w:val="5F603BF7"/>
    <w:rsid w:val="5FBD1339"/>
    <w:rsid w:val="613A442B"/>
    <w:rsid w:val="61CC43FB"/>
    <w:rsid w:val="6353087A"/>
    <w:rsid w:val="63A623C5"/>
    <w:rsid w:val="63A833C5"/>
    <w:rsid w:val="64640EE9"/>
    <w:rsid w:val="648B6CA1"/>
    <w:rsid w:val="66BF3FEF"/>
    <w:rsid w:val="6765120B"/>
    <w:rsid w:val="67AE0847"/>
    <w:rsid w:val="69340FB6"/>
    <w:rsid w:val="6A8065C2"/>
    <w:rsid w:val="6AC2301E"/>
    <w:rsid w:val="6ADF321A"/>
    <w:rsid w:val="6B2E087F"/>
    <w:rsid w:val="6B827DC6"/>
    <w:rsid w:val="6CDE4B22"/>
    <w:rsid w:val="6E241C31"/>
    <w:rsid w:val="6E432FA8"/>
    <w:rsid w:val="6E64574F"/>
    <w:rsid w:val="6EBE6559"/>
    <w:rsid w:val="6ECF1B1E"/>
    <w:rsid w:val="6EDFA2CA"/>
    <w:rsid w:val="6F3A0B37"/>
    <w:rsid w:val="6FC50527"/>
    <w:rsid w:val="706F7233"/>
    <w:rsid w:val="710C4966"/>
    <w:rsid w:val="71727196"/>
    <w:rsid w:val="72110877"/>
    <w:rsid w:val="727D52D1"/>
    <w:rsid w:val="76D537D3"/>
    <w:rsid w:val="76EB6C44"/>
    <w:rsid w:val="777A58F4"/>
    <w:rsid w:val="779B7FC8"/>
    <w:rsid w:val="77A87C48"/>
    <w:rsid w:val="785D4754"/>
    <w:rsid w:val="78A933FA"/>
    <w:rsid w:val="792C6EC9"/>
    <w:rsid w:val="7955289E"/>
    <w:rsid w:val="796B35D5"/>
    <w:rsid w:val="79CD221A"/>
    <w:rsid w:val="7A534645"/>
    <w:rsid w:val="7B2D01E1"/>
    <w:rsid w:val="7BC8681D"/>
    <w:rsid w:val="7C7A4F96"/>
    <w:rsid w:val="7C8755F8"/>
    <w:rsid w:val="7CCA5C20"/>
    <w:rsid w:val="7D61763C"/>
    <w:rsid w:val="7DAECCB4"/>
    <w:rsid w:val="7DBB8CA4"/>
    <w:rsid w:val="7E597183"/>
    <w:rsid w:val="7EA80F9E"/>
    <w:rsid w:val="7FEC542E"/>
    <w:rsid w:val="7FF56E2A"/>
    <w:rsid w:val="9FD4FCD7"/>
    <w:rsid w:val="E8768567"/>
    <w:rsid w:val="EFFF2867"/>
    <w:rsid w:val="F77C9563"/>
    <w:rsid w:val="FBBFD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674</Words>
  <Characters>3847</Characters>
  <Lines>32</Lines>
  <Paragraphs>9</Paragraphs>
  <TotalTime>9</TotalTime>
  <ScaleCrop>false</ScaleCrop>
  <LinksUpToDate>false</LinksUpToDate>
  <CharactersWithSpaces>4512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2023-03-24T03:35:00Z</dcterms:created>
  <dc:creator>lenovo</dc:creator>
  <cp:lastModifiedBy>纯粹几何</cp:lastModifiedBy>
  <cp:lastPrinted>2013-03-23T00:40:00Z</cp:lastPrinted>
  <dcterms:modified xsi:type="dcterms:W3CDTF">2023-11-14T01:32:52Z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10F367C08CD845CBA7B03C4A55D46B19_13</vt:lpwstr>
  </property>
</Properties>
</file>