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kern w:val="0"/>
          <w:sz w:val="32"/>
          <w:szCs w:val="32"/>
        </w:rPr>
      </w:pPr>
      <w:r>
        <w:rPr>
          <w:rFonts w:hint="eastAsia" w:ascii="黑体" w:hAnsi="黑体" w:eastAsia="黑体"/>
          <w:kern w:val="0"/>
          <w:sz w:val="32"/>
          <w:szCs w:val="32"/>
        </w:rPr>
        <w:t>附件2</w:t>
      </w: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jc w:val="center"/>
        <w:rPr>
          <w:rFonts w:hint="eastAsia" w:ascii="黑体" w:hAnsi="黑体" w:eastAsia="黑体"/>
          <w:kern w:val="0"/>
          <w:sz w:val="32"/>
          <w:szCs w:val="32"/>
        </w:rPr>
      </w:pPr>
      <w:r>
        <w:rPr>
          <w:rFonts w:hint="eastAsia" w:ascii="方正小标宋简体" w:hAnsi="黑体" w:eastAsia="方正小标宋简体" w:cs="宋体"/>
          <w:kern w:val="0"/>
          <w:sz w:val="44"/>
          <w:szCs w:val="44"/>
        </w:rPr>
        <w:t>广西医疗保障业务群众办事指南</w:t>
      </w: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p>
      <w:pPr>
        <w:spacing w:line="560" w:lineRule="exact"/>
        <w:rPr>
          <w:rFonts w:hint="eastAsia" w:ascii="黑体" w:hAnsi="黑体" w:eastAsia="黑体"/>
          <w:kern w:val="0"/>
          <w:sz w:val="32"/>
          <w:szCs w:val="32"/>
        </w:rPr>
      </w:pPr>
    </w:p>
    <w:tbl>
      <w:tblPr>
        <w:tblStyle w:val="2"/>
        <w:tblW w:w="5283" w:type="pct"/>
        <w:jc w:val="center"/>
        <w:tblLayout w:type="autofit"/>
        <w:tblCellMar>
          <w:top w:w="0" w:type="dxa"/>
          <w:left w:w="108" w:type="dxa"/>
          <w:bottom w:w="0" w:type="dxa"/>
          <w:right w:w="108" w:type="dxa"/>
        </w:tblCellMar>
      </w:tblPr>
      <w:tblGrid>
        <w:gridCol w:w="66"/>
        <w:gridCol w:w="1399"/>
        <w:gridCol w:w="241"/>
        <w:gridCol w:w="7240"/>
        <w:gridCol w:w="58"/>
      </w:tblGrid>
      <w:tr>
        <w:tblPrEx>
          <w:tblCellMar>
            <w:top w:w="0" w:type="dxa"/>
            <w:left w:w="108" w:type="dxa"/>
            <w:bottom w:w="0" w:type="dxa"/>
            <w:right w:w="108" w:type="dxa"/>
          </w:tblCellMar>
        </w:tblPrEx>
        <w:trPr>
          <w:cantSplit/>
          <w:trHeight w:val="855" w:hRule="atLeast"/>
          <w:jc w:val="center"/>
        </w:trPr>
        <w:tc>
          <w:tcPr>
            <w:tcW w:w="9813" w:type="dxa"/>
            <w:gridSpan w:val="5"/>
            <w:tcBorders>
              <w:top w:val="nil"/>
              <w:left w:val="nil"/>
              <w:bottom w:val="nil"/>
              <w:right w:val="nil"/>
            </w:tcBorders>
            <w:noWrap w:val="0"/>
            <w:tcMar>
              <w:left w:w="108" w:type="dxa"/>
              <w:right w:w="108" w:type="dxa"/>
            </w:tcMar>
            <w:vAlign w:val="center"/>
          </w:tcPr>
          <w:p>
            <w:pPr>
              <w:widowControl/>
              <w:snapToGrid w:val="0"/>
              <w:spacing w:line="56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43" w:hRule="atLeast"/>
          <w:jc w:val="center"/>
        </w:trPr>
        <w:tc>
          <w:tcPr>
            <w:tcW w:w="1975"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事项名称</w:t>
            </w:r>
          </w:p>
        </w:tc>
        <w:tc>
          <w:tcPr>
            <w:tcW w:w="7838"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1.单位参保登记</w:t>
            </w:r>
          </w:p>
        </w:tc>
      </w:tr>
      <w:tr>
        <w:tblPrEx>
          <w:tblCellMar>
            <w:top w:w="0" w:type="dxa"/>
            <w:left w:w="108" w:type="dxa"/>
            <w:bottom w:w="0" w:type="dxa"/>
            <w:right w:w="108" w:type="dxa"/>
          </w:tblCellMar>
        </w:tblPrEx>
        <w:trPr>
          <w:cantSplit/>
          <w:trHeight w:val="2668"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事项简述</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（一）单位新参保：用人单位自成立之日起三十日内，到所在地医保经办机构办理参保登记。</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（二）单位注销：单位被设立机构注销或法院裁定企业破产或有关部门批准解散、撤销、合并或宣布终止，且符合下列情形的，可办理注销：1.无欠费信息；2.无正常参保人员；3.无正在享受待遇人员。 </w:t>
            </w:r>
          </w:p>
        </w:tc>
      </w:tr>
      <w:tr>
        <w:tblPrEx>
          <w:tblCellMar>
            <w:top w:w="0" w:type="dxa"/>
            <w:left w:w="108" w:type="dxa"/>
            <w:bottom w:w="0" w:type="dxa"/>
            <w:right w:w="108" w:type="dxa"/>
          </w:tblCellMar>
        </w:tblPrEx>
        <w:trPr>
          <w:cantSplit/>
          <w:trHeight w:val="5934"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（一）单位新参保</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1.《单位参保登记表》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2.统一社会信用代码证（通过基本证照凭证核验的，无需提交）</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3.机关事业单位提供相应材料：</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①属于参公的事业单位的，还需提供参公的批复的文件</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②属于分类的事业单位需提供分类改革的批文</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（二）单位注销</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1.《单位注销登记表》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2.审批部门出具的注销登记通知书或法院裁定企业破产法律文书，有关部门批准解散、撤销、合并或宣布终止的文件</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备注：经市场监管部门六证合一平台获取的信息可不提供。</w:t>
            </w:r>
          </w:p>
        </w:tc>
      </w:tr>
      <w:tr>
        <w:tblPrEx>
          <w:tblCellMar>
            <w:top w:w="0" w:type="dxa"/>
            <w:left w:w="108" w:type="dxa"/>
            <w:bottom w:w="0" w:type="dxa"/>
            <w:right w:w="108" w:type="dxa"/>
          </w:tblCellMar>
        </w:tblPrEx>
        <w:trPr>
          <w:cantSplit/>
          <w:trHeight w:val="1720"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办理流程</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1.企业：受理（即时）→录入（即时）→复核（即时）→结果反馈（即时）</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kern w:val="0"/>
                <w:sz w:val="32"/>
                <w:szCs w:val="32"/>
              </w:rPr>
              <w:t>2.机关事业：受理（即时）→录入（3个工作日）→复核（2个工作日）→结果反馈（即时）</w:t>
            </w:r>
          </w:p>
        </w:tc>
      </w:tr>
      <w:tr>
        <w:tblPrEx>
          <w:tblCellMar>
            <w:top w:w="0" w:type="dxa"/>
            <w:left w:w="108" w:type="dxa"/>
            <w:bottom w:w="0" w:type="dxa"/>
            <w:right w:w="108" w:type="dxa"/>
          </w:tblCellMar>
        </w:tblPrEx>
        <w:trPr>
          <w:cantSplit/>
          <w:trHeight w:val="1275" w:hRule="atLeast"/>
          <w:jc w:val="center"/>
        </w:trPr>
        <w:tc>
          <w:tcPr>
            <w:tcW w:w="1975"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办理方式</w:t>
            </w:r>
          </w:p>
        </w:tc>
        <w:tc>
          <w:tcPr>
            <w:tcW w:w="7838"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2.网上申报</w:t>
            </w:r>
          </w:p>
        </w:tc>
      </w:tr>
      <w:tr>
        <w:tblPrEx>
          <w:tblCellMar>
            <w:top w:w="0" w:type="dxa"/>
            <w:left w:w="108" w:type="dxa"/>
            <w:bottom w:w="0" w:type="dxa"/>
            <w:right w:w="108" w:type="dxa"/>
          </w:tblCellMar>
        </w:tblPrEx>
        <w:trPr>
          <w:cantSplit/>
          <w:trHeight w:val="1129" w:hRule="atLeast"/>
          <w:jc w:val="center"/>
        </w:trPr>
        <w:tc>
          <w:tcPr>
            <w:tcW w:w="1975"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办理时限</w:t>
            </w:r>
          </w:p>
        </w:tc>
        <w:tc>
          <w:tcPr>
            <w:tcW w:w="7838"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（一）企业：即时办结</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（二）机关事业：5个工作日</w:t>
            </w:r>
          </w:p>
        </w:tc>
      </w:tr>
      <w:tr>
        <w:tblPrEx>
          <w:tblCellMar>
            <w:top w:w="0" w:type="dxa"/>
            <w:left w:w="108" w:type="dxa"/>
            <w:bottom w:w="0" w:type="dxa"/>
            <w:right w:w="108" w:type="dxa"/>
          </w:tblCellMar>
        </w:tblPrEx>
        <w:trPr>
          <w:cantSplit/>
          <w:trHeight w:val="2110"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结果送达</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1.发送短信通知；</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2.扫描业务受理回执单上的二维码查询；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3.自助一体机查询打印；</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4.登录网上服务大厅查询。</w:t>
            </w:r>
          </w:p>
        </w:tc>
      </w:tr>
      <w:tr>
        <w:tblPrEx>
          <w:tblCellMar>
            <w:top w:w="0" w:type="dxa"/>
            <w:left w:w="108" w:type="dxa"/>
            <w:bottom w:w="0" w:type="dxa"/>
            <w:right w:w="108" w:type="dxa"/>
          </w:tblCellMar>
        </w:tblPrEx>
        <w:trPr>
          <w:cantSplit/>
          <w:trHeight w:val="1224"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收费依据及标准</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不收费</w:t>
            </w:r>
          </w:p>
        </w:tc>
      </w:tr>
      <w:tr>
        <w:tblPrEx>
          <w:tblCellMar>
            <w:top w:w="0" w:type="dxa"/>
            <w:left w:w="108" w:type="dxa"/>
            <w:bottom w:w="0" w:type="dxa"/>
            <w:right w:w="108" w:type="dxa"/>
          </w:tblCellMar>
        </w:tblPrEx>
        <w:trPr>
          <w:cantSplit/>
          <w:trHeight w:val="1270"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办事时间</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周一至周五上午XX:XX—XX:XX,下午XX:XX—XX:XX（节假日除外）</w:t>
            </w:r>
          </w:p>
        </w:tc>
      </w:tr>
      <w:tr>
        <w:tblPrEx>
          <w:tblCellMar>
            <w:top w:w="0" w:type="dxa"/>
            <w:left w:w="108" w:type="dxa"/>
            <w:bottom w:w="0" w:type="dxa"/>
            <w:right w:w="108" w:type="dxa"/>
          </w:tblCellMar>
        </w:tblPrEx>
        <w:trPr>
          <w:cantSplit/>
          <w:trHeight w:val="1575"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办理机构及地点</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1.现场办理：XX市（县、区）XX服务大厅（中心）</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 xml:space="preserve">  地    址： XX市XX（县、区）XX街道XX路XX号</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2.网报地址：http://wsdt.ybj.gxzf.gov.cn/</w:t>
            </w:r>
          </w:p>
        </w:tc>
      </w:tr>
      <w:tr>
        <w:tblPrEx>
          <w:tblCellMar>
            <w:top w:w="0" w:type="dxa"/>
            <w:left w:w="108" w:type="dxa"/>
            <w:bottom w:w="0" w:type="dxa"/>
            <w:right w:w="108" w:type="dxa"/>
          </w:tblCellMar>
        </w:tblPrEx>
        <w:trPr>
          <w:cantSplit/>
          <w:trHeight w:val="1128" w:hRule="atLeast"/>
          <w:jc w:val="center"/>
        </w:trPr>
        <w:tc>
          <w:tcPr>
            <w:tcW w:w="1975" w:type="dxa"/>
            <w:gridSpan w:val="3"/>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途径</w:t>
            </w:r>
          </w:p>
        </w:tc>
        <w:tc>
          <w:tcPr>
            <w:tcW w:w="7838"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咨询查询电话：0771—12333。</w:t>
            </w:r>
          </w:p>
        </w:tc>
      </w:tr>
      <w:tr>
        <w:tblPrEx>
          <w:tblCellMar>
            <w:top w:w="0" w:type="dxa"/>
            <w:left w:w="108" w:type="dxa"/>
            <w:bottom w:w="0" w:type="dxa"/>
            <w:right w:w="108" w:type="dxa"/>
          </w:tblCellMar>
        </w:tblPrEx>
        <w:trPr>
          <w:cantSplit/>
          <w:trHeight w:val="2120" w:hRule="atLeast"/>
          <w:jc w:val="center"/>
        </w:trPr>
        <w:tc>
          <w:tcPr>
            <w:tcW w:w="1975"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渠道</w:t>
            </w:r>
          </w:p>
        </w:tc>
        <w:tc>
          <w:tcPr>
            <w:tcW w:w="7838"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监督投诉部门：XX市（县、区）医疗保障局；</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监督投诉电话：XXXX-XXXXXXX；</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电子邮箱：XX市（县、区）电子邮箱。</w:t>
            </w:r>
          </w:p>
        </w:tc>
      </w:tr>
      <w:tr>
        <w:tblPrEx>
          <w:tblCellMar>
            <w:top w:w="0" w:type="dxa"/>
            <w:left w:w="108" w:type="dxa"/>
            <w:bottom w:w="0" w:type="dxa"/>
            <w:right w:w="108" w:type="dxa"/>
          </w:tblCellMar>
        </w:tblPrEx>
        <w:trPr>
          <w:cantSplit/>
          <w:trHeight w:val="2415" w:hRule="atLeast"/>
          <w:jc w:val="center"/>
        </w:trPr>
        <w:tc>
          <w:tcPr>
            <w:tcW w:w="1975"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评价渠道</w:t>
            </w:r>
          </w:p>
        </w:tc>
        <w:tc>
          <w:tcPr>
            <w:tcW w:w="7838"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2.网上评价</w:t>
            </w:r>
          </w:p>
        </w:tc>
      </w:tr>
      <w:tr>
        <w:tblPrEx>
          <w:tblCellMar>
            <w:top w:w="0" w:type="dxa"/>
            <w:left w:w="108" w:type="dxa"/>
            <w:bottom w:w="0" w:type="dxa"/>
            <w:right w:w="108" w:type="dxa"/>
          </w:tblCellMar>
        </w:tblPrEx>
        <w:trPr>
          <w:gridBefore w:val="1"/>
          <w:gridAfter w:val="1"/>
          <w:wBefore w:w="83" w:type="dxa"/>
          <w:wAfter w:w="66" w:type="dxa"/>
          <w:cantSplit/>
          <w:trHeight w:val="1139" w:hRule="atLeast"/>
          <w:jc w:val="center"/>
        </w:trPr>
        <w:tc>
          <w:tcPr>
            <w:tcW w:w="9664" w:type="dxa"/>
            <w:gridSpan w:val="3"/>
            <w:tcBorders>
              <w:top w:val="nil"/>
              <w:bottom w:val="single" w:color="auto" w:sz="4" w:space="0"/>
            </w:tcBorders>
            <w:noWrap w:val="0"/>
            <w:tcMar>
              <w:left w:w="108" w:type="dxa"/>
              <w:right w:w="108" w:type="dxa"/>
            </w:tcMar>
            <w:vAlign w:val="center"/>
          </w:tcPr>
          <w:p>
            <w:pPr>
              <w:pStyle w:val="5"/>
              <w:adjustRightInd w:val="0"/>
              <w:snapToGrid w:val="0"/>
              <w:spacing w:line="520" w:lineRule="exact"/>
              <w:ind w:firstLine="0" w:firstLineChars="0"/>
              <w:jc w:val="center"/>
              <w:rPr>
                <w:rFonts w:ascii="仿宋_GB2312" w:hAnsi="宋体" w:eastAsia="仿宋_GB2312" w:cs="Times New Roman"/>
                <w:kern w:val="0"/>
                <w:sz w:val="28"/>
                <w:szCs w:val="28"/>
              </w:rPr>
            </w:pPr>
            <w:r>
              <w:rPr>
                <w:rFonts w:hint="eastAsia" w:ascii="方正小标宋简体" w:hAnsi="黑体" w:eastAsia="方正小标宋简体"/>
                <w:kern w:val="0"/>
                <w:sz w:val="44"/>
                <w:szCs w:val="44"/>
              </w:rPr>
              <w:t>广西医疗保障经办政务服务事项群众办事指南</w:t>
            </w:r>
          </w:p>
        </w:tc>
      </w:tr>
      <w:tr>
        <w:tblPrEx>
          <w:tblCellMar>
            <w:top w:w="0" w:type="dxa"/>
            <w:left w:w="108" w:type="dxa"/>
            <w:bottom w:w="0" w:type="dxa"/>
            <w:right w:w="108" w:type="dxa"/>
          </w:tblCellMar>
        </w:tblPrEx>
        <w:trPr>
          <w:gridBefore w:val="1"/>
          <w:gridAfter w:val="1"/>
          <w:wBefore w:w="83" w:type="dxa"/>
          <w:wAfter w:w="66" w:type="dxa"/>
          <w:cantSplit/>
          <w:trHeight w:val="705"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事项名称</w:t>
            </w:r>
          </w:p>
        </w:tc>
        <w:tc>
          <w:tcPr>
            <w:tcW w:w="8066"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ascii="仿宋_GB2312" w:hAnsi="宋体" w:eastAsia="仿宋_GB2312" w:cs="Times New Roman"/>
                <w:kern w:val="0"/>
                <w:sz w:val="32"/>
                <w:szCs w:val="32"/>
              </w:rPr>
              <w:t>2</w:t>
            </w:r>
            <w:r>
              <w:rPr>
                <w:rFonts w:hint="eastAsia" w:ascii="仿宋_GB2312" w:hAnsi="宋体" w:eastAsia="仿宋_GB2312" w:cs="Times New Roman"/>
                <w:kern w:val="0"/>
                <w:sz w:val="32"/>
                <w:szCs w:val="32"/>
              </w:rPr>
              <w:t>.职工参保登记</w:t>
            </w:r>
          </w:p>
        </w:tc>
      </w:tr>
      <w:tr>
        <w:tblPrEx>
          <w:tblCellMar>
            <w:top w:w="0" w:type="dxa"/>
            <w:left w:w="108" w:type="dxa"/>
            <w:bottom w:w="0" w:type="dxa"/>
            <w:right w:w="108" w:type="dxa"/>
          </w:tblCellMar>
        </w:tblPrEx>
        <w:trPr>
          <w:gridBefore w:val="1"/>
          <w:gridAfter w:val="1"/>
          <w:wBefore w:w="83" w:type="dxa"/>
          <w:wAfter w:w="66" w:type="dxa"/>
          <w:cantSplit/>
          <w:trHeight w:val="4089" w:hRule="atLeast"/>
          <w:jc w:val="center"/>
        </w:trPr>
        <w:tc>
          <w:tcPr>
            <w:tcW w:w="1598"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事项简述</w:t>
            </w:r>
          </w:p>
        </w:tc>
        <w:tc>
          <w:tcPr>
            <w:tcW w:w="8066"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（一）人员新增</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1.单位参保单位因新招录、调入、单位合并等原因增加人员。</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ascii="仿宋_GB2312" w:hAnsi="宋体" w:eastAsia="仿宋_GB2312" w:cs="Times New Roman"/>
                <w:kern w:val="0"/>
                <w:sz w:val="32"/>
                <w:szCs w:val="32"/>
              </w:rPr>
              <w:t>2</w:t>
            </w:r>
            <w:r>
              <w:rPr>
                <w:rFonts w:hint="eastAsia" w:ascii="仿宋_GB2312" w:hAnsi="宋体" w:eastAsia="仿宋_GB2312" w:cs="Times New Roman"/>
                <w:kern w:val="0"/>
                <w:sz w:val="32"/>
                <w:szCs w:val="32"/>
              </w:rPr>
              <w:t>.尚未达到法定退休年龄的无雇工个体工商户、未在用人单位参加医疗保险的非全日制从业人员以及其他灵活就业人员。</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3.港澳台人员。</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4.持有中国《外国人永久居留证》的外籍人员。</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（二）人员减少</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ascii="仿宋_GB2312" w:hAnsi="宋体" w:eastAsia="仿宋_GB2312" w:cs="Times New Roman"/>
                <w:kern w:val="0"/>
                <w:sz w:val="32"/>
                <w:szCs w:val="32"/>
              </w:rPr>
              <w:t>1</w:t>
            </w:r>
            <w:r>
              <w:rPr>
                <w:rFonts w:hint="eastAsia" w:ascii="仿宋_GB2312" w:hAnsi="宋体" w:eastAsia="仿宋_GB2312" w:cs="Times New Roman"/>
                <w:kern w:val="0"/>
                <w:sz w:val="32"/>
                <w:szCs w:val="32"/>
              </w:rPr>
              <w:t>.因丧失中华人民共和国国籍、死亡、应征入伍等。</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ascii="仿宋_GB2312" w:hAnsi="宋体" w:eastAsia="仿宋_GB2312" w:cs="Times New Roman"/>
                <w:kern w:val="0"/>
                <w:sz w:val="32"/>
                <w:szCs w:val="32"/>
              </w:rPr>
              <w:t>2</w:t>
            </w:r>
            <w:r>
              <w:rPr>
                <w:rFonts w:hint="eastAsia" w:ascii="仿宋_GB2312" w:hAnsi="宋体" w:eastAsia="仿宋_GB2312" w:cs="Times New Roman"/>
                <w:kern w:val="0"/>
                <w:sz w:val="32"/>
                <w:szCs w:val="32"/>
              </w:rPr>
              <w:t>.单位人员工作调动、辞职等原因减少人员。</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3.灵活就业人员暂停缴费。</w:t>
            </w:r>
          </w:p>
        </w:tc>
      </w:tr>
      <w:tr>
        <w:tblPrEx>
          <w:tblCellMar>
            <w:top w:w="0" w:type="dxa"/>
            <w:left w:w="108" w:type="dxa"/>
            <w:bottom w:w="0" w:type="dxa"/>
            <w:right w:w="108" w:type="dxa"/>
          </w:tblCellMar>
        </w:tblPrEx>
        <w:trPr>
          <w:gridBefore w:val="1"/>
          <w:gridAfter w:val="1"/>
          <w:wBefore w:w="83" w:type="dxa"/>
          <w:wAfter w:w="66" w:type="dxa"/>
          <w:cantSplit/>
          <w:trHeight w:val="6507"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（一）单位人员新增</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1.《单位职工医疗保险增员申报表》，原件和电子文档1份；</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2.特殊人员提供相应身份证明材料：</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①属于机关事业单位新增在编人员的，还需提供录用（招聘）通知书或调动通知书（调令或干部任职文件），复印件1份；或具有工资审批职责部门核定的工资表，复印件1份。</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②属于公务员或参照公务员法管理人员的，还需提供《公务员登记表》或《参照公务员法管理人员登记表》等证明人员身份的材料，复印件1份。</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③属于港澳台人员的：还需提供港澳居民来往内地通行证或港澳台居民居住证、建立劳动关系的证明，复印件1份。</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④属于外国人参保的,还需提供外国人就业证件及居留证件，或外国人永久居留证，复印件1份。</w:t>
            </w:r>
          </w:p>
          <w:p>
            <w:pPr>
              <w:pStyle w:val="5"/>
              <w:adjustRightInd w:val="0"/>
              <w:snapToGrid w:val="0"/>
              <w:spacing w:line="400" w:lineRule="exact"/>
              <w:ind w:firstLine="44" w:firstLineChars="14"/>
              <w:rPr>
                <w:rFonts w:ascii="仿宋_GB2312" w:hAnsi="宋体" w:eastAsia="仿宋_GB2312" w:cs="Times New Roman"/>
                <w:kern w:val="0"/>
                <w:sz w:val="32"/>
                <w:szCs w:val="32"/>
              </w:rPr>
            </w:pPr>
          </w:p>
        </w:tc>
      </w:tr>
      <w:tr>
        <w:tblPrEx>
          <w:tblCellMar>
            <w:top w:w="0" w:type="dxa"/>
            <w:left w:w="108" w:type="dxa"/>
            <w:bottom w:w="0" w:type="dxa"/>
            <w:right w:w="108" w:type="dxa"/>
          </w:tblCellMar>
        </w:tblPrEx>
        <w:trPr>
          <w:gridBefore w:val="1"/>
          <w:gridAfter w:val="1"/>
          <w:wBefore w:w="83" w:type="dxa"/>
          <w:wAfter w:w="66" w:type="dxa"/>
          <w:cantSplit/>
          <w:trHeight w:val="4814"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（二）单位人员减少</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《单位职工医疗保险减员申报表》。</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（三）灵活就业人员，提供：</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1.《灵活就业人员医疗保险申报表》，原件1份；</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2.有效身份证件：包括社保卡、有效身份证件、</w:t>
            </w:r>
            <w:r>
              <w:rPr>
                <w:rFonts w:hint="eastAsia" w:ascii="仿宋_GB2312" w:hAnsi="宋体" w:eastAsia="仿宋_GB2312" w:cs="Times New Roman"/>
                <w:kern w:val="0"/>
                <w:sz w:val="32"/>
                <w:szCs w:val="32"/>
                <w:lang w:val="en-US" w:eastAsia="zh-CN"/>
              </w:rPr>
              <w:t>户口簿</w:t>
            </w:r>
            <w:r>
              <w:rPr>
                <w:rFonts w:hint="eastAsia" w:ascii="仿宋_GB2312" w:hAnsi="宋体" w:eastAsia="仿宋_GB2312" w:cs="Times New Roman"/>
                <w:kern w:val="0"/>
                <w:sz w:val="32"/>
                <w:szCs w:val="32"/>
              </w:rPr>
              <w:t>、居住证或护照等，验原件。</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3.特殊情况提供相应材料：</w:t>
            </w:r>
          </w:p>
          <w:p>
            <w:pPr>
              <w:pStyle w:val="5"/>
              <w:adjustRightInd w:val="0"/>
              <w:snapToGrid w:val="0"/>
              <w:spacing w:line="400" w:lineRule="exact"/>
              <w:ind w:firstLine="44" w:firstLineChars="14"/>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①死亡停保提供：死亡证明或火化证明或户口注销证明或社区（村委）提供死亡证明等，以上信息均无法提供的出具个人承诺书。</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②出国定居提供：护照或永久居留证。</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注：1.机关事业单位属于享受公务员医疗补助及公务员补充医疗补充资金人员范围的，需提供相关证明材料</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2.经数据共享可获取的信息可不提供。</w:t>
            </w:r>
          </w:p>
        </w:tc>
      </w:tr>
      <w:tr>
        <w:tblPrEx>
          <w:tblCellMar>
            <w:top w:w="0" w:type="dxa"/>
            <w:left w:w="108" w:type="dxa"/>
            <w:bottom w:w="0" w:type="dxa"/>
            <w:right w:w="108" w:type="dxa"/>
          </w:tblCellMar>
        </w:tblPrEx>
        <w:trPr>
          <w:gridBefore w:val="1"/>
          <w:gridAfter w:val="1"/>
          <w:wBefore w:w="83" w:type="dxa"/>
          <w:wAfter w:w="66" w:type="dxa"/>
          <w:cantSplit/>
          <w:trHeight w:val="1126"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办理流程</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1.灵活就业人员：受理（即时）→录入（即时）→复核（即时）→结果反馈（即时）</w:t>
            </w:r>
          </w:p>
          <w:p>
            <w:pPr>
              <w:pStyle w:val="5"/>
              <w:adjustRightInd w:val="0"/>
              <w:snapToGrid w:val="0"/>
              <w:spacing w:line="40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2.单位职工：受理（即时）→录入（3个工作日）→复核（2个工作日）→结果反馈（即时）</w:t>
            </w:r>
          </w:p>
        </w:tc>
      </w:tr>
      <w:tr>
        <w:tblPrEx>
          <w:tblCellMar>
            <w:top w:w="0" w:type="dxa"/>
            <w:left w:w="108" w:type="dxa"/>
            <w:bottom w:w="0" w:type="dxa"/>
            <w:right w:w="108" w:type="dxa"/>
          </w:tblCellMar>
        </w:tblPrEx>
        <w:trPr>
          <w:gridBefore w:val="1"/>
          <w:gridAfter w:val="1"/>
          <w:wBefore w:w="83" w:type="dxa"/>
          <w:wAfter w:w="66" w:type="dxa"/>
          <w:cantSplit/>
          <w:trHeight w:val="972"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办理方式</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2.网上申报</w:t>
            </w:r>
          </w:p>
        </w:tc>
      </w:tr>
      <w:tr>
        <w:tblPrEx>
          <w:tblCellMar>
            <w:top w:w="0" w:type="dxa"/>
            <w:left w:w="108" w:type="dxa"/>
            <w:bottom w:w="0" w:type="dxa"/>
            <w:right w:w="108" w:type="dxa"/>
          </w:tblCellMar>
        </w:tblPrEx>
        <w:trPr>
          <w:gridBefore w:val="1"/>
          <w:gridAfter w:val="1"/>
          <w:wBefore w:w="83" w:type="dxa"/>
          <w:wAfter w:w="66" w:type="dxa"/>
          <w:cantSplit/>
          <w:trHeight w:val="1128"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办理时限</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1.灵活就业人员：即时办结</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2.单位：5个工作日</w:t>
            </w:r>
          </w:p>
        </w:tc>
      </w:tr>
      <w:tr>
        <w:tblPrEx>
          <w:tblCellMar>
            <w:top w:w="0" w:type="dxa"/>
            <w:left w:w="108" w:type="dxa"/>
            <w:bottom w:w="0" w:type="dxa"/>
            <w:right w:w="108" w:type="dxa"/>
          </w:tblCellMar>
        </w:tblPrEx>
        <w:trPr>
          <w:gridBefore w:val="1"/>
          <w:gridAfter w:val="1"/>
          <w:wBefore w:w="83" w:type="dxa"/>
          <w:wAfter w:w="66" w:type="dxa"/>
          <w:cantSplit/>
          <w:trHeight w:val="1981" w:hRule="atLeast"/>
          <w:jc w:val="center"/>
        </w:trPr>
        <w:tc>
          <w:tcPr>
            <w:tcW w:w="1598"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结果送达</w:t>
            </w:r>
          </w:p>
        </w:tc>
        <w:tc>
          <w:tcPr>
            <w:tcW w:w="8066" w:type="dxa"/>
            <w:gridSpan w:val="2"/>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1.发送短信通知； </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2.扫描业务受理回执单上的二维码查询；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3.登录网报系统查询；</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4.自助一体机查询打印。</w:t>
            </w:r>
          </w:p>
        </w:tc>
      </w:tr>
      <w:tr>
        <w:tblPrEx>
          <w:tblCellMar>
            <w:top w:w="0" w:type="dxa"/>
            <w:left w:w="108" w:type="dxa"/>
            <w:bottom w:w="0" w:type="dxa"/>
            <w:right w:w="108" w:type="dxa"/>
          </w:tblCellMar>
        </w:tblPrEx>
        <w:trPr>
          <w:gridBefore w:val="1"/>
          <w:gridAfter w:val="1"/>
          <w:wBefore w:w="83" w:type="dxa"/>
          <w:wAfter w:w="66" w:type="dxa"/>
          <w:cantSplit/>
          <w:jc w:val="center"/>
        </w:trPr>
        <w:tc>
          <w:tcPr>
            <w:tcW w:w="1598"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收费依据及标准</w:t>
            </w:r>
          </w:p>
        </w:tc>
        <w:tc>
          <w:tcPr>
            <w:tcW w:w="8066" w:type="dxa"/>
            <w:gridSpan w:val="2"/>
            <w:tcBorders>
              <w:top w:val="nil"/>
              <w:left w:val="nil"/>
              <w:bottom w:val="single" w:color="auto" w:sz="4" w:space="0"/>
              <w:right w:val="single" w:color="auto" w:sz="4" w:space="0"/>
            </w:tcBorders>
            <w:noWrap w:val="0"/>
            <w:tcMar>
              <w:left w:w="108" w:type="dxa"/>
              <w:right w:w="108" w:type="dxa"/>
            </w:tcMar>
            <w:vAlign w:val="center"/>
          </w:tcPr>
          <w:p>
            <w:pPr>
              <w:snapToGrid w:val="0"/>
              <w:spacing w:before="31" w:beforeLines="10" w:after="31" w:afterLines="10"/>
              <w:rPr>
                <w:rFonts w:hint="eastAsia" w:ascii="仿宋_GB2312" w:hAnsi="宋体"/>
                <w:sz w:val="32"/>
                <w:szCs w:val="32"/>
              </w:rPr>
            </w:pPr>
            <w:r>
              <w:rPr>
                <w:rFonts w:hint="eastAsia" w:ascii="仿宋_GB2312" w:hAnsi="宋体"/>
                <w:sz w:val="32"/>
                <w:szCs w:val="32"/>
              </w:rPr>
              <w:t>不收费</w:t>
            </w:r>
          </w:p>
        </w:tc>
      </w:tr>
      <w:tr>
        <w:tblPrEx>
          <w:tblCellMar>
            <w:top w:w="0" w:type="dxa"/>
            <w:left w:w="108" w:type="dxa"/>
            <w:bottom w:w="0" w:type="dxa"/>
            <w:right w:w="108" w:type="dxa"/>
          </w:tblCellMar>
        </w:tblPrEx>
        <w:trPr>
          <w:gridBefore w:val="1"/>
          <w:gridAfter w:val="1"/>
          <w:wBefore w:w="83" w:type="dxa"/>
          <w:wAfter w:w="66" w:type="dxa"/>
          <w:cantSplit/>
          <w:trHeight w:val="1158"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办事时间</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sz w:val="32"/>
                <w:szCs w:val="32"/>
              </w:rPr>
              <w:t>周一至周五上午9:00—12:00,下午13:30—16:30</w:t>
            </w:r>
          </w:p>
          <w:p>
            <w:pPr>
              <w:snapToGrid w:val="0"/>
              <w:spacing w:before="31" w:beforeLines="10" w:after="31" w:afterLines="10"/>
              <w:rPr>
                <w:rFonts w:hint="eastAsia" w:ascii="仿宋_GB2312" w:hAnsi="宋体"/>
                <w:sz w:val="32"/>
                <w:szCs w:val="32"/>
              </w:rPr>
            </w:pPr>
            <w:r>
              <w:rPr>
                <w:rFonts w:hint="eastAsia" w:ascii="仿宋_GB2312" w:hAnsi="宋体"/>
                <w:sz w:val="32"/>
                <w:szCs w:val="32"/>
              </w:rPr>
              <w:t>（节假日除外）</w:t>
            </w:r>
          </w:p>
        </w:tc>
      </w:tr>
      <w:tr>
        <w:tblPrEx>
          <w:tblCellMar>
            <w:top w:w="0" w:type="dxa"/>
            <w:left w:w="108" w:type="dxa"/>
            <w:bottom w:w="0" w:type="dxa"/>
            <w:right w:w="108" w:type="dxa"/>
          </w:tblCellMar>
        </w:tblPrEx>
        <w:trPr>
          <w:gridBefore w:val="1"/>
          <w:gridAfter w:val="1"/>
          <w:wBefore w:w="83" w:type="dxa"/>
          <w:wAfter w:w="66" w:type="dxa"/>
          <w:cantSplit/>
          <w:trHeight w:val="1695"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办理机构及地点</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31" w:beforeLines="10" w:after="31" w:afterLines="10"/>
              <w:rPr>
                <w:rFonts w:hint="eastAsia" w:ascii="仿宋_GB2312" w:hAnsi="宋体"/>
                <w:sz w:val="32"/>
                <w:szCs w:val="32"/>
              </w:rPr>
            </w:pPr>
            <w:r>
              <w:rPr>
                <w:rFonts w:hint="eastAsia" w:ascii="仿宋_GB2312" w:hAnsi="宋体"/>
                <w:sz w:val="32"/>
                <w:szCs w:val="32"/>
              </w:rPr>
              <w:t>1.现场办理：XX市（县、区）XX服务大厅（中心）</w:t>
            </w:r>
            <w:r>
              <w:rPr>
                <w:rFonts w:hint="eastAsia" w:ascii="仿宋_GB2312" w:hAnsi="宋体"/>
                <w:sz w:val="32"/>
                <w:szCs w:val="32"/>
              </w:rPr>
              <w:br w:type="textWrapping"/>
            </w:r>
            <w:r>
              <w:rPr>
                <w:rFonts w:hint="eastAsia" w:ascii="仿宋_GB2312" w:hAnsi="宋体"/>
                <w:sz w:val="32"/>
                <w:szCs w:val="32"/>
              </w:rPr>
              <w:t xml:space="preserve">  地    址： XX市XX（县、区）XX街道XX路XX号</w:t>
            </w:r>
            <w:r>
              <w:rPr>
                <w:rFonts w:hint="eastAsia" w:ascii="仿宋_GB2312" w:hAnsi="宋体"/>
                <w:sz w:val="32"/>
                <w:szCs w:val="32"/>
              </w:rPr>
              <w:br w:type="textWrapping"/>
            </w:r>
            <w:r>
              <w:rPr>
                <w:rFonts w:hint="eastAsia" w:ascii="仿宋_GB2312" w:hAnsi="宋体"/>
                <w:sz w:val="32"/>
                <w:szCs w:val="32"/>
              </w:rPr>
              <w:t>2.网报地址：http://wsdt.ybj.gxzf.gov.cn/</w:t>
            </w:r>
          </w:p>
        </w:tc>
      </w:tr>
      <w:tr>
        <w:tblPrEx>
          <w:tblCellMar>
            <w:top w:w="0" w:type="dxa"/>
            <w:left w:w="108" w:type="dxa"/>
            <w:bottom w:w="0" w:type="dxa"/>
            <w:right w:w="108" w:type="dxa"/>
          </w:tblCellMar>
        </w:tblPrEx>
        <w:trPr>
          <w:gridBefore w:val="1"/>
          <w:gridAfter w:val="1"/>
          <w:wBefore w:w="83" w:type="dxa"/>
          <w:wAfter w:w="66" w:type="dxa"/>
          <w:cantSplit/>
          <w:trHeight w:val="1280" w:hRule="atLeast"/>
          <w:jc w:val="center"/>
        </w:trPr>
        <w:tc>
          <w:tcPr>
            <w:tcW w:w="1598"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咨询查询途径</w:t>
            </w:r>
          </w:p>
        </w:tc>
        <w:tc>
          <w:tcPr>
            <w:tcW w:w="8066" w:type="dxa"/>
            <w:gridSpan w:val="2"/>
            <w:tcBorders>
              <w:top w:val="nil"/>
              <w:left w:val="nil"/>
              <w:bottom w:val="single" w:color="auto" w:sz="4" w:space="0"/>
              <w:right w:val="single" w:color="auto" w:sz="4" w:space="0"/>
            </w:tcBorders>
            <w:noWrap w:val="0"/>
            <w:tcMar>
              <w:left w:w="108" w:type="dxa"/>
              <w:right w:w="108" w:type="dxa"/>
            </w:tcMar>
            <w:vAlign w:val="center"/>
          </w:tcPr>
          <w:p>
            <w:pPr>
              <w:snapToGrid w:val="0"/>
              <w:spacing w:before="31" w:beforeLines="10" w:after="31" w:afterLines="10"/>
              <w:rPr>
                <w:rFonts w:hint="eastAsia" w:ascii="仿宋_GB2312" w:hAnsi="宋体"/>
                <w:sz w:val="32"/>
                <w:szCs w:val="32"/>
              </w:rPr>
            </w:pPr>
            <w:r>
              <w:rPr>
                <w:rFonts w:hint="eastAsia" w:ascii="仿宋_GB2312" w:hAnsi="宋体"/>
                <w:sz w:val="32"/>
                <w:szCs w:val="32"/>
              </w:rPr>
              <w:t>1.咨询查询电话：0771—12333。</w:t>
            </w:r>
            <w:r>
              <w:rPr>
                <w:rFonts w:hint="eastAsia" w:ascii="仿宋_GB2312" w:hAnsi="宋体"/>
                <w:sz w:val="32"/>
                <w:szCs w:val="32"/>
              </w:rPr>
              <w:br w:type="textWrapping"/>
            </w:r>
            <w:r>
              <w:rPr>
                <w:rFonts w:hint="eastAsia" w:ascii="仿宋_GB2312" w:hAnsi="宋体"/>
                <w:sz w:val="32"/>
                <w:szCs w:val="32"/>
              </w:rPr>
              <w:t>2.登录网上服务大厅查询，地址：http://wsdt.ybj.gxzf.gov.cn/。</w:t>
            </w:r>
          </w:p>
        </w:tc>
      </w:tr>
      <w:tr>
        <w:tblPrEx>
          <w:tblCellMar>
            <w:top w:w="0" w:type="dxa"/>
            <w:left w:w="108" w:type="dxa"/>
            <w:bottom w:w="0" w:type="dxa"/>
            <w:right w:w="108" w:type="dxa"/>
          </w:tblCellMar>
        </w:tblPrEx>
        <w:trPr>
          <w:gridBefore w:val="1"/>
          <w:gridAfter w:val="1"/>
          <w:wBefore w:w="83" w:type="dxa"/>
          <w:wAfter w:w="66" w:type="dxa"/>
          <w:cantSplit/>
          <w:trHeight w:val="1695"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监督投诉渠道</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sz w:val="32"/>
                <w:szCs w:val="32"/>
              </w:rPr>
            </w:pPr>
            <w:r>
              <w:rPr>
                <w:rFonts w:hint="eastAsia" w:ascii="仿宋_GB2312" w:hAnsi="宋体"/>
                <w:sz w:val="32"/>
                <w:szCs w:val="32"/>
              </w:rPr>
              <w:t>监督投诉部门：XX市（县、区）医疗保障局；</w:t>
            </w:r>
          </w:p>
          <w:p>
            <w:pPr>
              <w:snapToGrid w:val="0"/>
              <w:spacing w:before="109" w:beforeLines="35" w:after="109" w:afterLines="35"/>
              <w:rPr>
                <w:rFonts w:hint="eastAsia" w:ascii="仿宋_GB2312" w:hAnsi="宋体"/>
                <w:sz w:val="32"/>
                <w:szCs w:val="32"/>
              </w:rPr>
            </w:pPr>
            <w:r>
              <w:rPr>
                <w:rFonts w:hint="eastAsia" w:ascii="仿宋_GB2312" w:hAnsi="宋体"/>
                <w:sz w:val="32"/>
                <w:szCs w:val="32"/>
              </w:rPr>
              <w:t>监督投诉电话：XXXX-XXXXXXX；</w:t>
            </w:r>
            <w:r>
              <w:rPr>
                <w:rFonts w:hint="eastAsia" w:ascii="仿宋_GB2312" w:hAnsi="宋体"/>
                <w:sz w:val="32"/>
                <w:szCs w:val="32"/>
              </w:rPr>
              <w:br w:type="textWrapping"/>
            </w:r>
            <w:r>
              <w:rPr>
                <w:rFonts w:hint="eastAsia" w:ascii="仿宋_GB2312" w:hAnsi="宋体"/>
                <w:sz w:val="32"/>
                <w:szCs w:val="32"/>
              </w:rPr>
              <w:t>电子邮箱：XX市（县、区）电子邮箱。</w:t>
            </w:r>
          </w:p>
        </w:tc>
      </w:tr>
      <w:tr>
        <w:tblPrEx>
          <w:tblCellMar>
            <w:top w:w="0" w:type="dxa"/>
            <w:left w:w="108" w:type="dxa"/>
            <w:bottom w:w="0" w:type="dxa"/>
            <w:right w:w="108" w:type="dxa"/>
          </w:tblCellMar>
        </w:tblPrEx>
        <w:trPr>
          <w:gridBefore w:val="1"/>
          <w:gridAfter w:val="1"/>
          <w:wBefore w:w="83" w:type="dxa"/>
          <w:wAfter w:w="66" w:type="dxa"/>
          <w:cantSplit/>
          <w:trHeight w:val="1044" w:hRule="atLeast"/>
          <w:jc w:val="center"/>
        </w:trPr>
        <w:tc>
          <w:tcPr>
            <w:tcW w:w="159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31" w:beforeLines="10" w:after="31" w:afterLines="10"/>
              <w:jc w:val="center"/>
              <w:rPr>
                <w:rFonts w:hint="eastAsia" w:ascii="仿宋_GB2312" w:hAnsi="宋体"/>
                <w:sz w:val="32"/>
                <w:szCs w:val="32"/>
              </w:rPr>
            </w:pPr>
            <w:r>
              <w:rPr>
                <w:rFonts w:hint="eastAsia" w:ascii="仿宋_GB2312" w:hAnsi="宋体"/>
                <w:sz w:val="32"/>
                <w:szCs w:val="32"/>
              </w:rPr>
              <w:t>评价渠道</w:t>
            </w:r>
          </w:p>
        </w:tc>
        <w:tc>
          <w:tcPr>
            <w:tcW w:w="8066"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line="520" w:lineRule="exact"/>
              <w:rPr>
                <w:rFonts w:hint="eastAsia" w:ascii="仿宋_GB2312" w:hAnsi="宋体"/>
                <w:sz w:val="32"/>
                <w:szCs w:val="32"/>
              </w:rPr>
            </w:pPr>
            <w:r>
              <w:rPr>
                <w:rFonts w:hint="eastAsia" w:ascii="仿宋_GB2312" w:hAnsi="宋体"/>
                <w:sz w:val="32"/>
                <w:szCs w:val="32"/>
              </w:rPr>
              <w:t>1.现场评价</w:t>
            </w:r>
          </w:p>
          <w:p>
            <w:pPr>
              <w:snapToGrid w:val="0"/>
              <w:spacing w:before="109" w:beforeLines="35" w:after="109" w:afterLines="35"/>
              <w:rPr>
                <w:rFonts w:hint="eastAsia" w:ascii="仿宋_GB2312" w:hAnsi="宋体"/>
                <w:sz w:val="32"/>
                <w:szCs w:val="32"/>
              </w:rPr>
            </w:pPr>
            <w:r>
              <w:rPr>
                <w:rFonts w:hint="eastAsia" w:ascii="仿宋_GB2312" w:hAnsi="宋体"/>
                <w:sz w:val="32"/>
                <w:szCs w:val="32"/>
              </w:rPr>
              <w:t>2.网上评价</w:t>
            </w:r>
          </w:p>
        </w:tc>
      </w:tr>
    </w:tbl>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tbl>
      <w:tblPr>
        <w:tblStyle w:val="2"/>
        <w:tblW w:w="5283" w:type="pct"/>
        <w:jc w:val="center"/>
        <w:tblLayout w:type="autofit"/>
        <w:tblCellMar>
          <w:top w:w="0" w:type="dxa"/>
          <w:left w:w="108" w:type="dxa"/>
          <w:bottom w:w="0" w:type="dxa"/>
          <w:right w:w="108" w:type="dxa"/>
        </w:tblCellMar>
      </w:tblPr>
      <w:tblGrid>
        <w:gridCol w:w="1732"/>
        <w:gridCol w:w="7272"/>
      </w:tblGrid>
      <w:tr>
        <w:trPr>
          <w:cantSplit/>
          <w:trHeight w:val="855" w:hRule="atLeast"/>
          <w:jc w:val="center"/>
        </w:trPr>
        <w:tc>
          <w:tcPr>
            <w:tcW w:w="9693" w:type="dxa"/>
            <w:gridSpan w:val="2"/>
            <w:tcBorders>
              <w:top w:val="nil"/>
              <w:left w:val="nil"/>
              <w:bottom w:val="nil"/>
              <w:right w:val="nil"/>
            </w:tcBorders>
            <w:noWrap w:val="0"/>
            <w:tcMar>
              <w:left w:w="108" w:type="dxa"/>
              <w:right w:w="108" w:type="dxa"/>
            </w:tcMar>
            <w:vAlign w:val="center"/>
          </w:tcPr>
          <w:p>
            <w:pPr>
              <w:widowControl/>
              <w:snapToGrid w:val="0"/>
              <w:spacing w:line="56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43"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事项名称</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3.城乡居民参保登记</w:t>
            </w:r>
          </w:p>
        </w:tc>
      </w:tr>
      <w:tr>
        <w:tblPrEx>
          <w:tblCellMar>
            <w:top w:w="0" w:type="dxa"/>
            <w:left w:w="108" w:type="dxa"/>
            <w:bottom w:w="0" w:type="dxa"/>
            <w:right w:w="108" w:type="dxa"/>
          </w:tblCellMar>
        </w:tblPrEx>
        <w:trPr>
          <w:cantSplit/>
          <w:trHeight w:val="8059"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事项简述</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（一）具有广西壮族自治区户籍，除应当参加职工基本医疗保险以外的城乡居民。</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（二）在广西壮族自治区域内各类全日制高等院校、科研院所、中等技术职业学校、技工学校、中小学校、特殊教育学校就读的全日制非广西户籍在校学生和托幼机构在册儿童。</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（三）符合《香港澳门台湾居民在内地（大陆）参加社会保险暂行办法》（人社部、医保局令第41号）第二条但未就业的港澳台人员。</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（四）符合《关于印发&lt;外国人在中国永久居留享有相关待遇的办法&gt;的通知》（人社部发〔2012〕53号）但未就业的外国人。</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（五）农林场、农垦职工依法参加职工基本医疗保险，有困难的可按照《广西壮族自治区人民政府关于推进华侨农林场改革和发展的实施意见》(桂政发〔2007〕29号)规定参加城乡居民基本医疗保险。</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（六）灵活就业人员可自主选择参加城乡居民基本医疗保险。</w:t>
            </w:r>
          </w:p>
        </w:tc>
      </w:tr>
      <w:tr>
        <w:tblPrEx>
          <w:tblCellMar>
            <w:top w:w="0" w:type="dxa"/>
            <w:left w:w="108" w:type="dxa"/>
            <w:bottom w:w="0" w:type="dxa"/>
            <w:right w:w="108" w:type="dxa"/>
          </w:tblCellMar>
        </w:tblPrEx>
        <w:trPr>
          <w:cantSplit/>
          <w:trHeight w:val="2668"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1.医保电子凭证或有效身份证件或社保卡；</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2.《城乡居民基本医疗保险参保登记表》，原件1份；</w:t>
            </w:r>
          </w:p>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3.居民户口簿；</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tc>
      </w:tr>
      <w:tr>
        <w:tblPrEx>
          <w:tblCellMar>
            <w:top w:w="0" w:type="dxa"/>
            <w:left w:w="108" w:type="dxa"/>
            <w:bottom w:w="0" w:type="dxa"/>
            <w:right w:w="108" w:type="dxa"/>
          </w:tblCellMar>
        </w:tblPrEx>
        <w:trPr>
          <w:cantSplit/>
          <w:trHeight w:val="5934"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4.属特殊参保对象的，提供相应身份证明材料：</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①属于农村残疾人、城镇残疾等级为一、二级的重度残疾人，城镇残疾等级为三、四级的残疾人提供广西壮族自治区内当地发放的《中华人民共和国残疾人证》，验原件；</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②属于低保对象、低收入家庭60周岁以上的老年人和未成年人、特困人员，提供广西壮族自治区内当地民政部门出具的证明材料，原件1份；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③属于建档立卡的贫困人口的，提供广西壮族自治区内当地扶贫部门出具的证明材料；</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④属于农村落实计划生育政策的独生子女户和双女结扎户的父母及其子女的，提供广西壮族自治区内当地卫计部门出具的证明材料，原件1份；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⑤符合参保登记的未就业港澳台人员的，提供《港澳居民来往内地通行证》或《台湾居民来往大陆通行证》或公安部门签发的港澳居民定居证明或《台湾居民定居证》；</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⑥符合参保登记的未就业外国人的，提供护照和公安部门签发的外国人居留证件或外国人永久居留证件（验原件），到定居地所属的社保机构申请办理参保登记；</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⑦办理在校学生参保登记的，提供：《城乡居民基本医疗保险在校学生参保花名册》，原件1份。注：在校学生同时属于第①至⑥项特殊参保人群的，还需提供相应的身份证明材料。</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tc>
      </w:tr>
      <w:tr>
        <w:tblPrEx>
          <w:tblCellMar>
            <w:top w:w="0" w:type="dxa"/>
            <w:left w:w="108" w:type="dxa"/>
            <w:bottom w:w="0" w:type="dxa"/>
            <w:right w:w="108" w:type="dxa"/>
          </w:tblCellMar>
        </w:tblPrEx>
        <w:trPr>
          <w:cantSplit/>
          <w:trHeight w:val="1290"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办理流程</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kern w:val="0"/>
                <w:sz w:val="32"/>
                <w:szCs w:val="32"/>
              </w:rPr>
              <w:t>受理（即时）→录入（即时）→复核（即时）→结果反馈（即时）</w:t>
            </w:r>
          </w:p>
        </w:tc>
      </w:tr>
      <w:tr>
        <w:tblPrEx>
          <w:tblCellMar>
            <w:top w:w="0" w:type="dxa"/>
            <w:left w:w="108" w:type="dxa"/>
            <w:bottom w:w="0" w:type="dxa"/>
            <w:right w:w="108" w:type="dxa"/>
          </w:tblCellMar>
        </w:tblPrEx>
        <w:trPr>
          <w:cantSplit/>
          <w:trHeight w:val="1275"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办理方式</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2.网上申报</w:t>
            </w:r>
          </w:p>
        </w:tc>
      </w:tr>
      <w:tr>
        <w:tblPrEx>
          <w:tblCellMar>
            <w:top w:w="0" w:type="dxa"/>
            <w:left w:w="108" w:type="dxa"/>
            <w:bottom w:w="0" w:type="dxa"/>
            <w:right w:w="108" w:type="dxa"/>
          </w:tblCellMar>
        </w:tblPrEx>
        <w:trPr>
          <w:cantSplit/>
          <w:trHeight w:val="1129"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办理时限</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即时办结</w:t>
            </w:r>
          </w:p>
        </w:tc>
      </w:tr>
      <w:tr>
        <w:tblPrEx>
          <w:tblCellMar>
            <w:top w:w="0" w:type="dxa"/>
            <w:left w:w="108" w:type="dxa"/>
            <w:bottom w:w="0" w:type="dxa"/>
            <w:right w:w="108" w:type="dxa"/>
          </w:tblCellMar>
        </w:tblPrEx>
        <w:trPr>
          <w:cantSplit/>
          <w:trHeight w:val="1839"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结果送达</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1.发送短信通知；</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2.扫描业务受理回执单上的二维码查询；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3.自助一体机查询打印；</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4.登录网上服务大厅查询。</w:t>
            </w:r>
          </w:p>
        </w:tc>
      </w:tr>
      <w:tr>
        <w:tblPrEx>
          <w:tblCellMar>
            <w:top w:w="0" w:type="dxa"/>
            <w:left w:w="108" w:type="dxa"/>
            <w:bottom w:w="0" w:type="dxa"/>
            <w:right w:w="108" w:type="dxa"/>
          </w:tblCellMar>
        </w:tblPrEx>
        <w:trPr>
          <w:cantSplit/>
          <w:trHeight w:val="1224"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收费依据及标准</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不收费</w:t>
            </w:r>
          </w:p>
        </w:tc>
      </w:tr>
      <w:tr>
        <w:tblPrEx>
          <w:tblCellMar>
            <w:top w:w="0" w:type="dxa"/>
            <w:left w:w="108" w:type="dxa"/>
            <w:bottom w:w="0" w:type="dxa"/>
            <w:right w:w="108" w:type="dxa"/>
          </w:tblCellMar>
        </w:tblPrEx>
        <w:trPr>
          <w:cantSplit/>
          <w:trHeight w:val="1270"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办事时间</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周一至周五上午XX:XX—XX:XX,下午XX:XX—XX:XX（节假日除外）</w:t>
            </w:r>
          </w:p>
        </w:tc>
      </w:tr>
      <w:tr>
        <w:tblPrEx>
          <w:tblCellMar>
            <w:top w:w="0" w:type="dxa"/>
            <w:left w:w="108" w:type="dxa"/>
            <w:bottom w:w="0" w:type="dxa"/>
            <w:right w:w="108" w:type="dxa"/>
          </w:tblCellMar>
        </w:tblPrEx>
        <w:trPr>
          <w:cantSplit/>
          <w:trHeight w:val="1417"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办理机构及地点</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1.现场办理：XX市（县、区）XX服务大厅（中心）</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 xml:space="preserve">  地    址： XX市XX（县、区）XX街道XX路XX号</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2.网报地址：http://wsdt.ybj.gxzf.gov.cn/</w:t>
            </w:r>
          </w:p>
        </w:tc>
      </w:tr>
      <w:tr>
        <w:tblPrEx>
          <w:tblCellMar>
            <w:top w:w="0" w:type="dxa"/>
            <w:left w:w="108" w:type="dxa"/>
            <w:bottom w:w="0" w:type="dxa"/>
            <w:right w:w="108" w:type="dxa"/>
          </w:tblCellMar>
        </w:tblPrEx>
        <w:trPr>
          <w:cantSplit/>
          <w:trHeight w:val="1003" w:hRule="atLeast"/>
          <w:jc w:val="center"/>
        </w:trPr>
        <w:tc>
          <w:tcPr>
            <w:tcW w:w="1951"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途径</w:t>
            </w:r>
          </w:p>
        </w:tc>
        <w:tc>
          <w:tcPr>
            <w:tcW w:w="774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咨询查询电话：0771—12333。</w:t>
            </w:r>
          </w:p>
        </w:tc>
      </w:tr>
      <w:tr>
        <w:tblPrEx>
          <w:tblCellMar>
            <w:top w:w="0" w:type="dxa"/>
            <w:left w:w="108" w:type="dxa"/>
            <w:bottom w:w="0" w:type="dxa"/>
            <w:right w:w="108" w:type="dxa"/>
          </w:tblCellMar>
        </w:tblPrEx>
        <w:trPr>
          <w:cantSplit/>
          <w:trHeight w:val="1412"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渠道</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监督投诉部门：XX市（县、区）医疗保障局；</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监督投诉电话：XXXX-XXXXXXX；</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电子邮箱：XX市（县、区）电子邮箱。</w:t>
            </w:r>
          </w:p>
        </w:tc>
      </w:tr>
      <w:tr>
        <w:tblPrEx>
          <w:tblCellMar>
            <w:top w:w="0" w:type="dxa"/>
            <w:left w:w="108" w:type="dxa"/>
            <w:bottom w:w="0" w:type="dxa"/>
            <w:right w:w="108" w:type="dxa"/>
          </w:tblCellMar>
        </w:tblPrEx>
        <w:trPr>
          <w:cantSplit/>
          <w:trHeight w:val="1412" w:hRule="atLeast"/>
          <w:jc w:val="center"/>
        </w:trPr>
        <w:tc>
          <w:tcPr>
            <w:tcW w:w="195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评价渠道</w:t>
            </w:r>
          </w:p>
        </w:tc>
        <w:tc>
          <w:tcPr>
            <w:tcW w:w="7742"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left"/>
              <w:rPr>
                <w:rFonts w:hint="eastAsia" w:ascii="仿宋_GB2312" w:hAnsi="宋体"/>
                <w:kern w:val="0"/>
                <w:sz w:val="32"/>
                <w:szCs w:val="32"/>
              </w:rPr>
            </w:pPr>
            <w:r>
              <w:rPr>
                <w:rFonts w:hint="eastAsia" w:ascii="仿宋_GB2312" w:hAnsi="宋体"/>
                <w:kern w:val="0"/>
                <w:sz w:val="32"/>
                <w:szCs w:val="32"/>
              </w:rPr>
              <w:t>1.现场评价</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2.网上评价</w:t>
            </w:r>
          </w:p>
        </w:tc>
      </w:tr>
    </w:tbl>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tbl>
      <w:tblPr>
        <w:tblStyle w:val="2"/>
        <w:tblW w:w="5136" w:type="pct"/>
        <w:tblInd w:w="83" w:type="dxa"/>
        <w:tblLayout w:type="autofit"/>
        <w:tblCellMar>
          <w:top w:w="0" w:type="dxa"/>
          <w:left w:w="108" w:type="dxa"/>
          <w:bottom w:w="0" w:type="dxa"/>
          <w:right w:w="108" w:type="dxa"/>
        </w:tblCellMar>
      </w:tblPr>
      <w:tblGrid>
        <w:gridCol w:w="1641"/>
        <w:gridCol w:w="7113"/>
      </w:tblGrid>
      <w:tr>
        <w:tblPrEx>
          <w:tblCellMar>
            <w:top w:w="0" w:type="dxa"/>
            <w:left w:w="108" w:type="dxa"/>
            <w:bottom w:w="0" w:type="dxa"/>
            <w:right w:w="108" w:type="dxa"/>
          </w:tblCellMar>
        </w:tblPrEx>
        <w:trPr>
          <w:cantSplit/>
          <w:trHeight w:val="890" w:hRule="atLeast"/>
        </w:trPr>
        <w:tc>
          <w:tcPr>
            <w:tcW w:w="9424" w:type="dxa"/>
            <w:gridSpan w:val="2"/>
            <w:tcBorders>
              <w:top w:val="nil"/>
              <w:bottom w:val="single" w:color="auto" w:sz="4" w:space="0"/>
            </w:tcBorders>
            <w:noWrap w:val="0"/>
            <w:tcMar>
              <w:left w:w="108" w:type="dxa"/>
              <w:right w:w="108" w:type="dxa"/>
            </w:tcMar>
            <w:vAlign w:val="center"/>
          </w:tcPr>
          <w:p>
            <w:pPr>
              <w:pStyle w:val="5"/>
              <w:adjustRightInd w:val="0"/>
              <w:snapToGrid w:val="0"/>
              <w:spacing w:line="520" w:lineRule="exact"/>
              <w:ind w:firstLine="0" w:firstLineChars="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广西医疗保障经办政务服务事项群众办事指南</w:t>
            </w:r>
          </w:p>
        </w:tc>
      </w:tr>
      <w:tr>
        <w:trPr>
          <w:cantSplit/>
          <w:trHeight w:val="994"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事项名称</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4.医疗保险在职转退休申报</w:t>
            </w:r>
          </w:p>
        </w:tc>
      </w:tr>
      <w:tr>
        <w:tblPrEx>
          <w:tblCellMar>
            <w:top w:w="0" w:type="dxa"/>
            <w:left w:w="108" w:type="dxa"/>
            <w:bottom w:w="0" w:type="dxa"/>
            <w:right w:w="108" w:type="dxa"/>
          </w:tblCellMar>
        </w:tblPrEx>
        <w:trPr>
          <w:cantSplit/>
          <w:trHeight w:val="1618" w:hRule="atLeast"/>
        </w:trPr>
        <w:tc>
          <w:tcPr>
            <w:tcW w:w="1872"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事项简述</w:t>
            </w:r>
          </w:p>
        </w:tc>
        <w:tc>
          <w:tcPr>
            <w:tcW w:w="755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参加职工基本医疗保险的人员到达法定退休年龄时，需申办享受退休医疗保险待遇手续。</w:t>
            </w:r>
          </w:p>
        </w:tc>
      </w:tr>
      <w:tr>
        <w:tblPrEx>
          <w:tblCellMar>
            <w:top w:w="0" w:type="dxa"/>
            <w:left w:w="108" w:type="dxa"/>
            <w:bottom w:w="0" w:type="dxa"/>
            <w:right w:w="108" w:type="dxa"/>
          </w:tblCellMar>
        </w:tblPrEx>
        <w:trPr>
          <w:cantSplit/>
          <w:trHeight w:val="4067"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1.《医疗保险在职转退休申报表》；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2.养老金或退休费核定（计发）表：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①企业或灵活就业人员，提供《养老金核定表》；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②机关事业单位人员，提供《机关事业单位基本养老保险参保人员基本养老金计发表》或相关部门审批的退休费核定表;</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3.认定视同缴费年限材料：企业提供《养老金待遇条件核准表》或人事档案。</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备注：经数据共享可获取的信息可不提供。</w:t>
            </w:r>
          </w:p>
        </w:tc>
      </w:tr>
      <w:tr>
        <w:tblPrEx>
          <w:tblCellMar>
            <w:top w:w="0" w:type="dxa"/>
            <w:left w:w="108" w:type="dxa"/>
            <w:bottom w:w="0" w:type="dxa"/>
            <w:right w:w="108" w:type="dxa"/>
          </w:tblCellMar>
        </w:tblPrEx>
        <w:trPr>
          <w:cantSplit/>
          <w:trHeight w:val="1437"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办理流程</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受理（即时）→录入（3个工作日）→复核（2个工作日）→结果反馈（即时）</w:t>
            </w:r>
          </w:p>
        </w:tc>
      </w:tr>
      <w:tr>
        <w:tblPrEx>
          <w:tblCellMar>
            <w:top w:w="0" w:type="dxa"/>
            <w:left w:w="108" w:type="dxa"/>
            <w:bottom w:w="0" w:type="dxa"/>
            <w:right w:w="108" w:type="dxa"/>
          </w:tblCellMar>
        </w:tblPrEx>
        <w:trPr>
          <w:cantSplit/>
          <w:trHeight w:val="1267"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办理方式</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2.网上申报</w:t>
            </w:r>
          </w:p>
        </w:tc>
      </w:tr>
      <w:tr>
        <w:tblPrEx>
          <w:tblCellMar>
            <w:top w:w="0" w:type="dxa"/>
            <w:left w:w="108" w:type="dxa"/>
            <w:bottom w:w="0" w:type="dxa"/>
            <w:right w:w="108" w:type="dxa"/>
          </w:tblCellMar>
        </w:tblPrEx>
        <w:trPr>
          <w:cantSplit/>
          <w:trHeight w:val="1128"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办理时限</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5个工作日</w:t>
            </w:r>
          </w:p>
        </w:tc>
      </w:tr>
      <w:tr>
        <w:tblPrEx>
          <w:tblCellMar>
            <w:top w:w="0" w:type="dxa"/>
            <w:left w:w="108" w:type="dxa"/>
            <w:bottom w:w="0" w:type="dxa"/>
            <w:right w:w="108" w:type="dxa"/>
          </w:tblCellMar>
        </w:tblPrEx>
        <w:trPr>
          <w:cantSplit/>
          <w:trHeight w:val="90" w:hRule="atLeast"/>
        </w:trPr>
        <w:tc>
          <w:tcPr>
            <w:tcW w:w="1872"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结果送达</w:t>
            </w:r>
          </w:p>
        </w:tc>
        <w:tc>
          <w:tcPr>
            <w:tcW w:w="7552" w:type="dxa"/>
            <w:tcBorders>
              <w:top w:val="nil"/>
              <w:left w:val="nil"/>
              <w:bottom w:val="single" w:color="auto" w:sz="4" w:space="0"/>
              <w:right w:val="single" w:color="auto" w:sz="4" w:space="0"/>
            </w:tcBorders>
            <w:noWrap w:val="0"/>
            <w:tcMar>
              <w:left w:w="108" w:type="dxa"/>
              <w:right w:w="108" w:type="dxa"/>
            </w:tcMar>
            <w:vAlign w:val="center"/>
          </w:tcPr>
          <w:p>
            <w:pPr>
              <w:pStyle w:val="5"/>
              <w:numPr>
                <w:ilvl w:val="0"/>
                <w:numId w:val="1"/>
              </w:numPr>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发送短信通知；</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2.扫描业务受理回执单上的二维码查询；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3.登录网报系统查询；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4.自助一体机查询打印。</w:t>
            </w:r>
          </w:p>
        </w:tc>
      </w:tr>
      <w:tr>
        <w:tblPrEx>
          <w:tblCellMar>
            <w:top w:w="0" w:type="dxa"/>
            <w:left w:w="108" w:type="dxa"/>
            <w:bottom w:w="0" w:type="dxa"/>
            <w:right w:w="108" w:type="dxa"/>
          </w:tblCellMar>
        </w:tblPrEx>
        <w:trPr>
          <w:cantSplit/>
          <w:trHeight w:val="1345"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收费依据及</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标准</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不收费</w:t>
            </w:r>
          </w:p>
        </w:tc>
      </w:tr>
      <w:tr>
        <w:tblPrEx>
          <w:tblCellMar>
            <w:top w:w="0" w:type="dxa"/>
            <w:left w:w="108" w:type="dxa"/>
            <w:bottom w:w="0" w:type="dxa"/>
            <w:right w:w="108" w:type="dxa"/>
          </w:tblCellMar>
        </w:tblPrEx>
        <w:trPr>
          <w:cantSplit/>
          <w:trHeight w:val="1664" w:hRule="atLeast"/>
        </w:trPr>
        <w:tc>
          <w:tcPr>
            <w:tcW w:w="1872"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办事时间</w:t>
            </w:r>
          </w:p>
        </w:tc>
        <w:tc>
          <w:tcPr>
            <w:tcW w:w="755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周一至周五上午XX:XX—XX:XX,下午XX:XX—XX:XX（节假日除外）</w:t>
            </w:r>
          </w:p>
        </w:tc>
      </w:tr>
      <w:tr>
        <w:tblPrEx>
          <w:tblCellMar>
            <w:top w:w="0" w:type="dxa"/>
            <w:left w:w="108" w:type="dxa"/>
            <w:bottom w:w="0" w:type="dxa"/>
            <w:right w:w="108" w:type="dxa"/>
          </w:tblCellMar>
        </w:tblPrEx>
        <w:trPr>
          <w:cantSplit/>
          <w:trHeight w:val="2327" w:hRule="atLeast"/>
        </w:trPr>
        <w:tc>
          <w:tcPr>
            <w:tcW w:w="1872"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办理机构及</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地点</w:t>
            </w:r>
          </w:p>
        </w:tc>
        <w:tc>
          <w:tcPr>
            <w:tcW w:w="755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1.现场办理：XX市（县、区）XX服务大厅（中心）</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 xml:space="preserve">  地    址：XX市XX（县、区）XX街道XX路XX号</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2.网报地址：http://wsdt.ybj.gxzf.gov.cn/</w:t>
            </w:r>
          </w:p>
        </w:tc>
      </w:tr>
      <w:tr>
        <w:tblPrEx>
          <w:tblCellMar>
            <w:top w:w="0" w:type="dxa"/>
            <w:left w:w="108" w:type="dxa"/>
            <w:bottom w:w="0" w:type="dxa"/>
            <w:right w:w="108" w:type="dxa"/>
          </w:tblCellMar>
        </w:tblPrEx>
        <w:trPr>
          <w:cantSplit/>
          <w:trHeight w:val="1345" w:hRule="atLeast"/>
        </w:trPr>
        <w:tc>
          <w:tcPr>
            <w:tcW w:w="1872" w:type="dxa"/>
            <w:tcBorders>
              <w:top w:val="nil"/>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途径</w:t>
            </w:r>
          </w:p>
        </w:tc>
        <w:tc>
          <w:tcPr>
            <w:tcW w:w="7552"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1.咨询查询电话：0771—12333。</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2.登录网上服务大厅查询，地址：http://wsdt.ybj.gxzf.gov.cn/。</w:t>
            </w:r>
          </w:p>
        </w:tc>
      </w:tr>
      <w:tr>
        <w:tblPrEx>
          <w:tblCellMar>
            <w:top w:w="0" w:type="dxa"/>
            <w:left w:w="108" w:type="dxa"/>
            <w:bottom w:w="0" w:type="dxa"/>
            <w:right w:w="108" w:type="dxa"/>
          </w:tblCellMar>
        </w:tblPrEx>
        <w:trPr>
          <w:cantSplit/>
          <w:trHeight w:val="1804"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渠道</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监督投诉部门：XX市（县、区）医疗保障局；</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监督投诉电话：XXXX-XXXXXXX；</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电子邮箱：XX市（县、区）电子邮箱。</w:t>
            </w:r>
          </w:p>
        </w:tc>
      </w:tr>
      <w:tr>
        <w:tblPrEx>
          <w:tblCellMar>
            <w:top w:w="0" w:type="dxa"/>
            <w:left w:w="108" w:type="dxa"/>
            <w:bottom w:w="0" w:type="dxa"/>
            <w:right w:w="108" w:type="dxa"/>
          </w:tblCellMar>
        </w:tblPrEx>
        <w:trPr>
          <w:cantSplit/>
          <w:trHeight w:val="1498" w:hRule="atLeast"/>
        </w:trPr>
        <w:tc>
          <w:tcPr>
            <w:tcW w:w="18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评价渠道</w:t>
            </w:r>
          </w:p>
        </w:tc>
        <w:tc>
          <w:tcPr>
            <w:tcW w:w="7552"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2.网上评价</w:t>
            </w:r>
          </w:p>
        </w:tc>
      </w:tr>
    </w:tbl>
    <w:p>
      <w:pPr>
        <w:pStyle w:val="5"/>
        <w:adjustRightInd w:val="0"/>
        <w:snapToGrid w:val="0"/>
        <w:spacing w:line="400" w:lineRule="exact"/>
        <w:ind w:firstLine="0" w:firstLineChars="0"/>
        <w:rPr>
          <w:rFonts w:ascii="仿宋_GB2312" w:hAnsi="宋体" w:eastAsia="仿宋_GB2312" w:cs="Times New Roman"/>
          <w:kern w:val="0"/>
          <w:sz w:val="32"/>
          <w:szCs w:val="32"/>
        </w:rPr>
      </w:pP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tbl>
      <w:tblPr>
        <w:tblStyle w:val="2"/>
        <w:tblW w:w="5037" w:type="pct"/>
        <w:tblInd w:w="83" w:type="dxa"/>
        <w:tblLayout w:type="autofit"/>
        <w:tblCellMar>
          <w:top w:w="0" w:type="dxa"/>
          <w:left w:w="108" w:type="dxa"/>
          <w:bottom w:w="0" w:type="dxa"/>
          <w:right w:w="108" w:type="dxa"/>
        </w:tblCellMar>
      </w:tblPr>
      <w:tblGrid>
        <w:gridCol w:w="1663"/>
        <w:gridCol w:w="6922"/>
      </w:tblGrid>
      <w:tr>
        <w:tblPrEx>
          <w:tblCellMar>
            <w:top w:w="0" w:type="dxa"/>
            <w:left w:w="108" w:type="dxa"/>
            <w:bottom w:w="0" w:type="dxa"/>
            <w:right w:w="108" w:type="dxa"/>
          </w:tblCellMar>
        </w:tblPrEx>
        <w:trPr>
          <w:trHeight w:val="1026" w:hRule="atLeast"/>
        </w:trPr>
        <w:tc>
          <w:tcPr>
            <w:tcW w:w="9242" w:type="dxa"/>
            <w:gridSpan w:val="2"/>
            <w:tcBorders>
              <w:top w:val="nil"/>
              <w:bottom w:val="single" w:color="auto" w:sz="4" w:space="0"/>
            </w:tcBorders>
            <w:noWrap w:val="0"/>
            <w:tcMar>
              <w:left w:w="108" w:type="dxa"/>
              <w:right w:w="108" w:type="dxa"/>
            </w:tcMar>
            <w:vAlign w:val="center"/>
          </w:tcPr>
          <w:p>
            <w:pPr>
              <w:pStyle w:val="5"/>
              <w:adjustRightInd w:val="0"/>
              <w:snapToGrid w:val="0"/>
              <w:ind w:firstLine="0" w:firstLineChars="0"/>
              <w:rPr>
                <w:rFonts w:hint="eastAsia" w:ascii="仿宋_GB2312" w:hAnsi="宋体" w:eastAsia="仿宋_GB2312" w:cs="Times New Roman"/>
                <w:kern w:val="0"/>
                <w:sz w:val="32"/>
                <w:szCs w:val="32"/>
              </w:rPr>
            </w:pPr>
            <w:r>
              <w:rPr>
                <w:rFonts w:hint="eastAsia" w:ascii="方正小标宋简体" w:hAnsi="黑体" w:eastAsia="方正小标宋简体"/>
                <w:kern w:val="0"/>
                <w:sz w:val="44"/>
                <w:szCs w:val="44"/>
              </w:rPr>
              <w:t>广西医疗保障经办政务服务事项群众办事指南</w:t>
            </w:r>
          </w:p>
        </w:tc>
      </w:tr>
      <w:tr>
        <w:tblPrEx>
          <w:tblCellMar>
            <w:top w:w="0" w:type="dxa"/>
            <w:left w:w="108" w:type="dxa"/>
            <w:bottom w:w="0" w:type="dxa"/>
            <w:right w:w="108" w:type="dxa"/>
          </w:tblCellMar>
        </w:tblPrEx>
        <w:trPr>
          <w:trHeight w:val="844"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事项名称</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5.参保单位信息变更登记</w:t>
            </w:r>
          </w:p>
        </w:tc>
      </w:tr>
      <w:tr>
        <w:tblPrEx>
          <w:tblCellMar>
            <w:top w:w="0" w:type="dxa"/>
            <w:left w:w="108" w:type="dxa"/>
            <w:bottom w:w="0" w:type="dxa"/>
            <w:right w:w="108" w:type="dxa"/>
          </w:tblCellMar>
        </w:tblPrEx>
        <w:trPr>
          <w:trHeight w:val="1380"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事项简述</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用人单位登记事项发生变更的，应当自变更之日起三十日内办理变更登记。</w:t>
            </w:r>
          </w:p>
        </w:tc>
      </w:tr>
      <w:tr>
        <w:tblPrEx>
          <w:tblCellMar>
            <w:top w:w="0" w:type="dxa"/>
            <w:left w:w="108" w:type="dxa"/>
            <w:bottom w:w="0" w:type="dxa"/>
            <w:right w:w="108" w:type="dxa"/>
          </w:tblCellMar>
        </w:tblPrEx>
        <w:trPr>
          <w:trHeight w:val="4477"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办理材料</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1.《单位信息变更登记表》原件1份；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2.机关事业单位提供：</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fldChar w:fldCharType="begin"/>
            </w:r>
            <w:r>
              <w:rPr>
                <w:rFonts w:hint="eastAsia" w:ascii="仿宋_GB2312" w:hAnsi="宋体" w:eastAsia="仿宋_GB2312" w:cs="Times New Roman"/>
                <w:kern w:val="0"/>
                <w:sz w:val="32"/>
                <w:szCs w:val="32"/>
              </w:rPr>
              <w:instrText xml:space="preserve"> = 1 \* GB3 </w:instrText>
            </w:r>
            <w:r>
              <w:rPr>
                <w:rFonts w:hint="eastAsia" w:ascii="仿宋_GB2312" w:hAnsi="宋体" w:eastAsia="仿宋_GB2312" w:cs="Times New Roman"/>
                <w:kern w:val="0"/>
                <w:sz w:val="32"/>
                <w:szCs w:val="32"/>
              </w:rPr>
              <w:fldChar w:fldCharType="separate"/>
            </w:r>
            <w:r>
              <w:rPr>
                <w:rFonts w:hint="eastAsia" w:ascii="仿宋_GB2312" w:hAnsi="宋体" w:eastAsia="仿宋_GB2312" w:cs="Times New Roman"/>
                <w:kern w:val="0"/>
                <w:sz w:val="32"/>
                <w:szCs w:val="32"/>
              </w:rPr>
              <w:t>①</w:t>
            </w:r>
            <w:r>
              <w:rPr>
                <w:rFonts w:hint="eastAsia" w:ascii="仿宋_GB2312" w:hAnsi="宋体" w:eastAsia="仿宋_GB2312" w:cs="Times New Roman"/>
                <w:kern w:val="0"/>
                <w:sz w:val="32"/>
                <w:szCs w:val="32"/>
              </w:rPr>
              <w:fldChar w:fldCharType="end"/>
            </w:r>
            <w:r>
              <w:rPr>
                <w:rFonts w:hint="eastAsia" w:ascii="仿宋_GB2312" w:hAnsi="宋体" w:eastAsia="仿宋_GB2312" w:cs="Times New Roman"/>
                <w:kern w:val="0"/>
                <w:sz w:val="32"/>
                <w:szCs w:val="32"/>
              </w:rPr>
              <w:t>属于机关事业单位变更单位名称的，提供有关部门批准改名文件或统一社会信用代码证，复印件1份；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fldChar w:fldCharType="begin"/>
            </w:r>
            <w:r>
              <w:rPr>
                <w:rFonts w:hint="eastAsia" w:ascii="仿宋_GB2312" w:hAnsi="宋体" w:eastAsia="仿宋_GB2312" w:cs="Times New Roman"/>
                <w:kern w:val="0"/>
                <w:sz w:val="32"/>
                <w:szCs w:val="32"/>
              </w:rPr>
              <w:instrText xml:space="preserve"> = 2 \* GB3 </w:instrText>
            </w:r>
            <w:r>
              <w:rPr>
                <w:rFonts w:hint="eastAsia" w:ascii="仿宋_GB2312" w:hAnsi="宋体" w:eastAsia="仿宋_GB2312" w:cs="Times New Roman"/>
                <w:kern w:val="0"/>
                <w:sz w:val="32"/>
                <w:szCs w:val="32"/>
              </w:rPr>
              <w:fldChar w:fldCharType="separate"/>
            </w:r>
            <w:r>
              <w:rPr>
                <w:rFonts w:hint="eastAsia" w:ascii="仿宋_GB2312" w:hAnsi="宋体" w:eastAsia="仿宋_GB2312" w:cs="Times New Roman"/>
                <w:kern w:val="0"/>
                <w:sz w:val="32"/>
                <w:szCs w:val="32"/>
              </w:rPr>
              <w:t>②</w:t>
            </w:r>
            <w:r>
              <w:rPr>
                <w:rFonts w:hint="eastAsia" w:ascii="仿宋_GB2312" w:hAnsi="宋体" w:eastAsia="仿宋_GB2312" w:cs="Times New Roman"/>
                <w:kern w:val="0"/>
                <w:sz w:val="32"/>
                <w:szCs w:val="32"/>
              </w:rPr>
              <w:fldChar w:fldCharType="end"/>
            </w:r>
            <w:r>
              <w:rPr>
                <w:rFonts w:hint="eastAsia" w:ascii="仿宋_GB2312" w:hAnsi="宋体" w:eastAsia="仿宋_GB2312" w:cs="Times New Roman"/>
                <w:kern w:val="0"/>
                <w:sz w:val="32"/>
                <w:szCs w:val="32"/>
              </w:rPr>
              <w:t>变更事业单位分类的，提供编制委员会分类改革的批文，复印件1份；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fldChar w:fldCharType="begin"/>
            </w:r>
            <w:r>
              <w:rPr>
                <w:rFonts w:hint="eastAsia" w:ascii="仿宋_GB2312" w:hAnsi="宋体" w:eastAsia="仿宋_GB2312" w:cs="Times New Roman"/>
                <w:kern w:val="0"/>
                <w:sz w:val="32"/>
                <w:szCs w:val="32"/>
              </w:rPr>
              <w:instrText xml:space="preserve"> = 3 \* GB3 </w:instrText>
            </w:r>
            <w:r>
              <w:rPr>
                <w:rFonts w:hint="eastAsia" w:ascii="仿宋_GB2312" w:hAnsi="宋体" w:eastAsia="仿宋_GB2312" w:cs="Times New Roman"/>
                <w:kern w:val="0"/>
                <w:sz w:val="32"/>
                <w:szCs w:val="32"/>
              </w:rPr>
              <w:fldChar w:fldCharType="separate"/>
            </w:r>
            <w:r>
              <w:rPr>
                <w:rFonts w:hint="eastAsia" w:ascii="仿宋_GB2312" w:hAnsi="宋体" w:eastAsia="仿宋_GB2312" w:cs="Times New Roman"/>
                <w:kern w:val="0"/>
                <w:sz w:val="32"/>
                <w:szCs w:val="32"/>
              </w:rPr>
              <w:t>③</w:t>
            </w:r>
            <w:r>
              <w:rPr>
                <w:rFonts w:hint="eastAsia" w:ascii="仿宋_GB2312" w:hAnsi="宋体" w:eastAsia="仿宋_GB2312" w:cs="Times New Roman"/>
                <w:kern w:val="0"/>
                <w:sz w:val="32"/>
                <w:szCs w:val="32"/>
              </w:rPr>
              <w:fldChar w:fldCharType="end"/>
            </w:r>
            <w:r>
              <w:rPr>
                <w:rFonts w:hint="eastAsia" w:ascii="仿宋_GB2312" w:hAnsi="宋体" w:eastAsia="仿宋_GB2312" w:cs="Times New Roman"/>
                <w:kern w:val="0"/>
                <w:sz w:val="32"/>
                <w:szCs w:val="32"/>
              </w:rPr>
              <w:t>变更法定代表人等，提供法人身份证复印件1份。</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tc>
      </w:tr>
      <w:tr>
        <w:tblPrEx>
          <w:tblCellMar>
            <w:top w:w="0" w:type="dxa"/>
            <w:left w:w="108" w:type="dxa"/>
            <w:bottom w:w="0" w:type="dxa"/>
            <w:right w:w="108" w:type="dxa"/>
          </w:tblCellMar>
        </w:tblPrEx>
        <w:trPr>
          <w:trHeight w:val="1199"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办理流程</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受理（即时）→录入（即时）→复核（即时）→结果反馈（即时）</w:t>
            </w:r>
          </w:p>
        </w:tc>
      </w:tr>
      <w:tr>
        <w:tblPrEx>
          <w:tblCellMar>
            <w:top w:w="0" w:type="dxa"/>
            <w:left w:w="108" w:type="dxa"/>
            <w:bottom w:w="0" w:type="dxa"/>
            <w:right w:w="108" w:type="dxa"/>
          </w:tblCellMar>
        </w:tblPrEx>
        <w:trPr>
          <w:trHeight w:val="1303"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办理方式</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2.网上申报</w:t>
            </w:r>
          </w:p>
        </w:tc>
      </w:tr>
      <w:tr>
        <w:tblPrEx>
          <w:tblCellMar>
            <w:top w:w="0" w:type="dxa"/>
            <w:left w:w="108" w:type="dxa"/>
            <w:bottom w:w="0" w:type="dxa"/>
            <w:right w:w="108" w:type="dxa"/>
          </w:tblCellMar>
        </w:tblPrEx>
        <w:trPr>
          <w:trHeight w:val="1072"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办理时限</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即时办结</w:t>
            </w:r>
          </w:p>
        </w:tc>
      </w:tr>
      <w:tr>
        <w:tblPrEx>
          <w:tblCellMar>
            <w:top w:w="0" w:type="dxa"/>
            <w:left w:w="108" w:type="dxa"/>
            <w:bottom w:w="0" w:type="dxa"/>
            <w:right w:w="108" w:type="dxa"/>
          </w:tblCellMar>
        </w:tblPrEx>
        <w:trPr>
          <w:trHeight w:val="1943"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结果送达</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1.发送短信通知；</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2.扫描业务受理回执单上的二维码查询；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3.登录网上服务大厅查询；</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4.自助一体机查询打印。</w:t>
            </w:r>
          </w:p>
        </w:tc>
      </w:tr>
      <w:tr>
        <w:tblPrEx>
          <w:tblCellMar>
            <w:top w:w="0" w:type="dxa"/>
            <w:left w:w="108" w:type="dxa"/>
            <w:bottom w:w="0" w:type="dxa"/>
            <w:right w:w="108" w:type="dxa"/>
          </w:tblCellMar>
        </w:tblPrEx>
        <w:trPr>
          <w:trHeight w:val="1530"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收费依据及</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标准</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不收费</w:t>
            </w:r>
          </w:p>
        </w:tc>
      </w:tr>
      <w:tr>
        <w:tblPrEx>
          <w:tblCellMar>
            <w:top w:w="0" w:type="dxa"/>
            <w:left w:w="108" w:type="dxa"/>
            <w:bottom w:w="0" w:type="dxa"/>
            <w:right w:w="108" w:type="dxa"/>
          </w:tblCellMar>
        </w:tblPrEx>
        <w:trPr>
          <w:trHeight w:val="1721"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办事时间</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周一至周五上午XX:XX—XX:XX,下午XX:XX—XX:XX（节假日除外）</w:t>
            </w:r>
          </w:p>
        </w:tc>
      </w:tr>
      <w:tr>
        <w:tblPrEx>
          <w:tblCellMar>
            <w:top w:w="0" w:type="dxa"/>
            <w:left w:w="108" w:type="dxa"/>
            <w:bottom w:w="0" w:type="dxa"/>
            <w:right w:w="108" w:type="dxa"/>
          </w:tblCellMar>
        </w:tblPrEx>
        <w:trPr>
          <w:trHeight w:val="1985"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办理机构及</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地点</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1.现场办理：XX市（县、区）XX服务大厅（中心）</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 xml:space="preserve">  地   址：XX市XX（县、区）XX街道XX路XX号</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2.网报地址：http://wsdt.ybj.gxzf.gov.cn/</w:t>
            </w:r>
          </w:p>
        </w:tc>
      </w:tr>
      <w:tr>
        <w:tblPrEx>
          <w:tblCellMar>
            <w:top w:w="0" w:type="dxa"/>
            <w:left w:w="108" w:type="dxa"/>
            <w:bottom w:w="0" w:type="dxa"/>
            <w:right w:w="108" w:type="dxa"/>
          </w:tblCellMar>
        </w:tblPrEx>
        <w:trPr>
          <w:trHeight w:val="1517"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咨询查询</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途径</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1.咨询查询电话：0771—12333。</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2.登录网上服务大厅查询，地址：http://wsdt.ybj.gxzf.gov.cn/。</w:t>
            </w:r>
          </w:p>
        </w:tc>
      </w:tr>
      <w:tr>
        <w:tblPrEx>
          <w:tblCellMar>
            <w:top w:w="0" w:type="dxa"/>
            <w:left w:w="108" w:type="dxa"/>
            <w:bottom w:w="0" w:type="dxa"/>
            <w:right w:w="108" w:type="dxa"/>
          </w:tblCellMar>
        </w:tblPrEx>
        <w:trPr>
          <w:trHeight w:val="1894"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w:t>
            </w:r>
          </w:p>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渠道</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监督投诉部门：XX市（县、区）医疗保障局；</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监督投诉电话：XXXX-XXXXXXX；</w:t>
            </w:r>
            <w:r>
              <w:rPr>
                <w:rFonts w:hint="eastAsia" w:ascii="仿宋_GB2312" w:hAnsi="宋体" w:eastAsia="仿宋_GB2312" w:cs="Times New Roman"/>
                <w:kern w:val="0"/>
                <w:sz w:val="32"/>
                <w:szCs w:val="32"/>
              </w:rPr>
              <w:br w:type="textWrapping"/>
            </w:r>
            <w:r>
              <w:rPr>
                <w:rFonts w:hint="eastAsia" w:ascii="仿宋_GB2312" w:hAnsi="宋体" w:eastAsia="仿宋_GB2312" w:cs="Times New Roman"/>
                <w:kern w:val="0"/>
                <w:sz w:val="32"/>
                <w:szCs w:val="32"/>
              </w:rPr>
              <w:t>电子邮箱：XX市（县、区）电子邮箱。</w:t>
            </w:r>
          </w:p>
        </w:tc>
      </w:tr>
      <w:tr>
        <w:tblPrEx>
          <w:tblCellMar>
            <w:top w:w="0" w:type="dxa"/>
            <w:left w:w="108" w:type="dxa"/>
            <w:bottom w:w="0" w:type="dxa"/>
            <w:right w:w="108" w:type="dxa"/>
          </w:tblCellMar>
        </w:tblPrEx>
        <w:trPr>
          <w:trHeight w:val="1318" w:hRule="atLeast"/>
        </w:trPr>
        <w:tc>
          <w:tcPr>
            <w:tcW w:w="190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jc w:val="cente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评价渠道</w:t>
            </w:r>
          </w:p>
        </w:tc>
        <w:tc>
          <w:tcPr>
            <w:tcW w:w="733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2.网上评价</w:t>
            </w:r>
          </w:p>
        </w:tc>
      </w:tr>
    </w:tbl>
    <w:p>
      <w:pPr>
        <w:pStyle w:val="5"/>
        <w:adjustRightInd w:val="0"/>
        <w:snapToGrid w:val="0"/>
        <w:spacing w:line="400" w:lineRule="exact"/>
        <w:ind w:firstLine="0" w:firstLineChars="0"/>
        <w:rPr>
          <w:rFonts w:hint="eastAsia" w:ascii="仿宋_GB2312" w:hAnsi="宋体" w:eastAsia="仿宋_GB2312" w:cs="Times New Roman"/>
          <w:kern w:val="0"/>
          <w:sz w:val="32"/>
          <w:szCs w:val="32"/>
        </w:rPr>
      </w:pPr>
    </w:p>
    <w:p>
      <w:pPr>
        <w:spacing w:line="560" w:lineRule="exact"/>
        <w:ind w:firstLine="640" w:firstLineChars="200"/>
        <w:jc w:val="center"/>
        <w:rPr>
          <w:rFonts w:hint="eastAsia" w:ascii="仿宋_GB2312"/>
          <w:sz w:val="32"/>
          <w:szCs w:val="32"/>
        </w:rPr>
      </w:pPr>
      <w:r>
        <w:rPr>
          <w:rFonts w:hint="eastAsia" w:ascii="仿宋_GB2312"/>
          <w:sz w:val="32"/>
          <w:szCs w:val="32"/>
        </w:rPr>
        <w:t xml:space="preserve">  </w:t>
      </w: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tbl>
      <w:tblPr>
        <w:tblStyle w:val="2"/>
        <w:tblW w:w="5004" w:type="pct"/>
        <w:tblInd w:w="83" w:type="dxa"/>
        <w:tblLayout w:type="autofit"/>
        <w:tblCellMar>
          <w:top w:w="0" w:type="dxa"/>
          <w:left w:w="108" w:type="dxa"/>
          <w:bottom w:w="0" w:type="dxa"/>
          <w:right w:w="108" w:type="dxa"/>
        </w:tblCellMar>
      </w:tblPr>
      <w:tblGrid>
        <w:gridCol w:w="1599"/>
        <w:gridCol w:w="6930"/>
      </w:tblGrid>
      <w:tr>
        <w:tblPrEx>
          <w:tblCellMar>
            <w:top w:w="0" w:type="dxa"/>
            <w:left w:w="108" w:type="dxa"/>
            <w:bottom w:w="0" w:type="dxa"/>
            <w:right w:w="108" w:type="dxa"/>
          </w:tblCellMar>
        </w:tblPrEx>
        <w:tc>
          <w:tcPr>
            <w:tcW w:w="9239" w:type="dxa"/>
            <w:gridSpan w:val="2"/>
            <w:tcBorders>
              <w:top w:val="nil"/>
              <w:bottom w:val="single" w:color="auto" w:sz="4" w:space="0"/>
            </w:tcBorders>
            <w:noWrap w:val="0"/>
            <w:tcMar>
              <w:left w:w="108" w:type="dxa"/>
              <w:right w:w="108" w:type="dxa"/>
            </w:tcMar>
            <w:vAlign w:val="center"/>
          </w:tcPr>
          <w:p>
            <w:pPr>
              <w:snapToGrid w:val="0"/>
              <w:spacing w:before="137" w:beforeLines="44" w:after="137" w:afterLines="44"/>
              <w:jc w:val="center"/>
              <w:rPr>
                <w:rFonts w:ascii="仿宋_GB2312" w:hAnsi="宋体" w:cs="宋体"/>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事项名称</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6.参保人员参保信息变更登记</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事项简述</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参保人员的基础信息如姓名、身份证号码、民族、性别、办公电话、移动电话、邮编、常住地详细地址等信息需更改的。</w:t>
            </w:r>
          </w:p>
        </w:tc>
      </w:tr>
      <w:tr>
        <w:tblPrEx>
          <w:tblCellMar>
            <w:top w:w="0" w:type="dxa"/>
            <w:left w:w="108" w:type="dxa"/>
            <w:bottom w:w="0" w:type="dxa"/>
            <w:right w:w="108" w:type="dxa"/>
          </w:tblCellMar>
        </w:tblPrEx>
        <w:trPr>
          <w:trHeight w:val="2587" w:hRule="atLeast"/>
        </w:trPr>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办理材料</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1.《参保信息变更登记申报表》，原件1份；</w:t>
            </w:r>
          </w:p>
          <w:p>
            <w:pPr>
              <w:snapToGrid w:val="0"/>
              <w:rPr>
                <w:rFonts w:hint="eastAsia" w:ascii="仿宋_GB2312" w:hAnsi="宋体"/>
                <w:kern w:val="0"/>
                <w:sz w:val="32"/>
                <w:szCs w:val="32"/>
              </w:rPr>
            </w:pPr>
            <w:r>
              <w:rPr>
                <w:rFonts w:hint="eastAsia" w:ascii="仿宋_GB2312" w:hAnsi="宋体"/>
                <w:kern w:val="0"/>
                <w:sz w:val="32"/>
                <w:szCs w:val="32"/>
              </w:rPr>
              <w:t>2.医保电子凭证或有效身份证件或社保卡、</w:t>
            </w:r>
            <w:r>
              <w:rPr>
                <w:rFonts w:hint="eastAsia" w:ascii="仿宋_GB2312" w:hAnsi="宋体"/>
                <w:kern w:val="0"/>
                <w:sz w:val="32"/>
                <w:szCs w:val="32"/>
                <w:lang w:val="en-US" w:eastAsia="zh-CN"/>
              </w:rPr>
              <w:t>户口簿</w:t>
            </w:r>
            <w:bookmarkStart w:id="0" w:name="_GoBack"/>
            <w:bookmarkEnd w:id="0"/>
            <w:r>
              <w:rPr>
                <w:rFonts w:hint="eastAsia" w:ascii="仿宋_GB2312" w:hAnsi="宋体"/>
                <w:kern w:val="0"/>
                <w:sz w:val="32"/>
                <w:szCs w:val="32"/>
              </w:rPr>
              <w:t>、护照等有效身份证件；</w:t>
            </w:r>
          </w:p>
          <w:p>
            <w:pPr>
              <w:snapToGrid w:val="0"/>
              <w:rPr>
                <w:rFonts w:hint="eastAsia" w:ascii="仿宋_GB2312" w:hAnsi="宋体"/>
                <w:kern w:val="0"/>
                <w:sz w:val="32"/>
                <w:szCs w:val="32"/>
              </w:rPr>
            </w:pPr>
            <w:r>
              <w:rPr>
                <w:rFonts w:hint="eastAsia" w:ascii="仿宋_GB2312" w:hAnsi="宋体"/>
                <w:kern w:val="0"/>
                <w:sz w:val="32"/>
                <w:szCs w:val="32"/>
              </w:rPr>
              <w:t>3.变更姓名或身份证的，还需提供有效身份证件或派出所出具的变更证明复印件1份，核原件。</w:t>
            </w:r>
          </w:p>
        </w:tc>
      </w:tr>
      <w:tr>
        <w:tblPrEx>
          <w:tblCellMar>
            <w:top w:w="0" w:type="dxa"/>
            <w:left w:w="108" w:type="dxa"/>
            <w:bottom w:w="0" w:type="dxa"/>
            <w:right w:w="108" w:type="dxa"/>
          </w:tblCellMar>
        </w:tblPrEx>
        <w:trPr>
          <w:trHeight w:val="721" w:hRule="atLeast"/>
        </w:trPr>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办理流程</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受理（即时）→录入（即时）→复核（即时）→结果反馈（即时）</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办理方式</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1.现场办理</w:t>
            </w:r>
            <w:r>
              <w:rPr>
                <w:rFonts w:hint="eastAsia" w:ascii="仿宋_GB2312" w:hAnsi="宋体"/>
                <w:kern w:val="0"/>
                <w:sz w:val="32"/>
                <w:szCs w:val="32"/>
              </w:rPr>
              <w:br w:type="textWrapping"/>
            </w:r>
            <w:r>
              <w:rPr>
                <w:rFonts w:hint="eastAsia" w:ascii="仿宋_GB2312" w:hAnsi="宋体"/>
                <w:kern w:val="0"/>
                <w:sz w:val="32"/>
                <w:szCs w:val="32"/>
              </w:rPr>
              <w:t>2.网上申报</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办理时限</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即时办结</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结果送达</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numPr>
                <w:ilvl w:val="0"/>
                <w:numId w:val="2"/>
              </w:numPr>
              <w:rPr>
                <w:rFonts w:hint="eastAsia" w:ascii="仿宋_GB2312" w:hAnsi="宋体"/>
                <w:kern w:val="0"/>
                <w:sz w:val="32"/>
                <w:szCs w:val="32"/>
              </w:rPr>
            </w:pPr>
            <w:r>
              <w:rPr>
                <w:rFonts w:hint="eastAsia" w:ascii="仿宋_GB2312" w:hAnsi="宋体"/>
                <w:kern w:val="0"/>
                <w:sz w:val="32"/>
                <w:szCs w:val="32"/>
              </w:rPr>
              <w:t>发送短信通知；</w:t>
            </w:r>
          </w:p>
          <w:p>
            <w:pPr>
              <w:rPr>
                <w:rFonts w:hint="eastAsia" w:ascii="仿宋_GB2312" w:hAnsi="宋体"/>
                <w:kern w:val="0"/>
                <w:sz w:val="32"/>
                <w:szCs w:val="32"/>
              </w:rPr>
            </w:pPr>
            <w:r>
              <w:rPr>
                <w:rFonts w:hint="eastAsia" w:ascii="仿宋_GB2312" w:hAnsi="宋体"/>
                <w:kern w:val="0"/>
                <w:sz w:val="32"/>
                <w:szCs w:val="32"/>
              </w:rPr>
              <w:t>2.扫描业务受理回执单上的二维码查询；</w:t>
            </w:r>
          </w:p>
          <w:p>
            <w:pPr>
              <w:rPr>
                <w:rFonts w:hint="eastAsia" w:ascii="仿宋_GB2312" w:hAnsi="宋体"/>
                <w:kern w:val="0"/>
                <w:sz w:val="32"/>
                <w:szCs w:val="32"/>
              </w:rPr>
            </w:pPr>
            <w:r>
              <w:rPr>
                <w:rFonts w:hint="eastAsia" w:ascii="仿宋_GB2312" w:hAnsi="宋体"/>
                <w:kern w:val="0"/>
                <w:sz w:val="32"/>
                <w:szCs w:val="32"/>
              </w:rPr>
              <w:t>3.自助一体机查询打印；</w:t>
            </w:r>
          </w:p>
          <w:p>
            <w:pPr>
              <w:rPr>
                <w:rFonts w:hint="eastAsia" w:ascii="仿宋_GB2312" w:hAnsi="宋体"/>
                <w:kern w:val="0"/>
                <w:sz w:val="32"/>
                <w:szCs w:val="32"/>
              </w:rPr>
            </w:pPr>
            <w:r>
              <w:rPr>
                <w:rFonts w:hint="eastAsia" w:ascii="仿宋_GB2312" w:hAnsi="宋体"/>
                <w:kern w:val="0"/>
                <w:sz w:val="32"/>
                <w:szCs w:val="32"/>
              </w:rPr>
              <w:t>4.登录网上服务大厅查询。</w:t>
            </w:r>
          </w:p>
        </w:tc>
      </w:tr>
      <w:tr>
        <w:tblPrEx>
          <w:tblCellMar>
            <w:top w:w="0" w:type="dxa"/>
            <w:left w:w="108" w:type="dxa"/>
            <w:bottom w:w="0" w:type="dxa"/>
            <w:right w:w="108" w:type="dxa"/>
          </w:tblCellMar>
        </w:tblPrEx>
        <w:trPr>
          <w:trHeight w:val="920" w:hRule="atLeast"/>
        </w:trPr>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收费依据及标准</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办理时间</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办理机构及地点</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ind w:left="320" w:hanging="320" w:hangingChars="100"/>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地   址： XX市XX（县、区）XX街道XX路XX号</w:t>
            </w:r>
          </w:p>
          <w:p>
            <w:pPr>
              <w:snapToGrid w:val="0"/>
              <w:spacing w:before="137" w:beforeLines="44" w:after="137" w:afterLines="44"/>
              <w:ind w:left="320" w:hanging="320" w:hangingChars="100"/>
              <w:rPr>
                <w:rFonts w:hint="eastAsia" w:ascii="仿宋_GB2312" w:hAnsi="宋体"/>
                <w:kern w:val="0"/>
                <w:sz w:val="32"/>
                <w:szCs w:val="32"/>
              </w:rPr>
            </w:pP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咨询查询</w:t>
            </w:r>
            <w:r>
              <w:rPr>
                <w:rFonts w:hint="eastAsia" w:ascii="仿宋_GB2312" w:hAnsi="宋体"/>
                <w:kern w:val="0"/>
                <w:sz w:val="32"/>
                <w:szCs w:val="32"/>
              </w:rPr>
              <w:br w:type="textWrapping"/>
            </w:r>
            <w:r>
              <w:rPr>
                <w:rFonts w:hint="eastAsia" w:ascii="仿宋_GB2312" w:hAnsi="宋体"/>
                <w:kern w:val="0"/>
                <w:sz w:val="32"/>
                <w:szCs w:val="32"/>
              </w:rPr>
              <w:t>途径</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37" w:beforeLines="44" w:after="137" w:afterLines="44"/>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监督投诉</w:t>
            </w:r>
            <w:r>
              <w:rPr>
                <w:rFonts w:hint="eastAsia" w:ascii="仿宋_GB2312" w:hAnsi="宋体"/>
                <w:kern w:val="0"/>
                <w:sz w:val="32"/>
                <w:szCs w:val="32"/>
              </w:rPr>
              <w:br w:type="textWrapping"/>
            </w:r>
            <w:r>
              <w:rPr>
                <w:rFonts w:hint="eastAsia" w:ascii="仿宋_GB2312" w:hAnsi="宋体"/>
                <w:kern w:val="0"/>
                <w:sz w:val="32"/>
                <w:szCs w:val="32"/>
              </w:rPr>
              <w:t>渠道</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监督投诉部门：XX市（县、区）医疗保障局；</w:t>
            </w:r>
            <w:r>
              <w:rPr>
                <w:rFonts w:hint="eastAsia" w:ascii="仿宋_GB2312" w:hAnsi="宋体"/>
                <w:kern w:val="0"/>
                <w:sz w:val="32"/>
                <w:szCs w:val="32"/>
              </w:rPr>
              <w:br w:type="textWrapping"/>
            </w: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trHeight w:val="821" w:hRule="atLeast"/>
        </w:trPr>
        <w:tc>
          <w:tcPr>
            <w:tcW w:w="185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37" w:beforeLines="44" w:after="137" w:afterLines="44"/>
              <w:jc w:val="center"/>
              <w:rPr>
                <w:rFonts w:hint="eastAsia" w:ascii="仿宋_GB2312" w:hAnsi="宋体"/>
                <w:kern w:val="0"/>
                <w:sz w:val="32"/>
                <w:szCs w:val="32"/>
              </w:rPr>
            </w:pPr>
            <w:r>
              <w:rPr>
                <w:rFonts w:hint="eastAsia" w:ascii="仿宋_GB2312" w:hAnsi="宋体"/>
                <w:kern w:val="0"/>
                <w:sz w:val="32"/>
                <w:szCs w:val="32"/>
              </w:rPr>
              <w:t>评价渠道</w:t>
            </w:r>
          </w:p>
        </w:tc>
        <w:tc>
          <w:tcPr>
            <w:tcW w:w="738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1.现场评价</w:t>
            </w:r>
          </w:p>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2.网上评价</w:t>
            </w:r>
          </w:p>
        </w:tc>
      </w:tr>
    </w:tbl>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hint="eastAsia" w:ascii="仿宋_GB2312"/>
          <w:sz w:val="32"/>
          <w:szCs w:val="32"/>
        </w:rPr>
      </w:pPr>
    </w:p>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tbl>
      <w:tblPr>
        <w:tblStyle w:val="2"/>
        <w:tblW w:w="4950" w:type="pct"/>
        <w:tblInd w:w="83" w:type="dxa"/>
        <w:tblLayout w:type="autofit"/>
        <w:tblCellMar>
          <w:top w:w="0" w:type="dxa"/>
          <w:left w:w="108" w:type="dxa"/>
          <w:bottom w:w="0" w:type="dxa"/>
          <w:right w:w="108" w:type="dxa"/>
        </w:tblCellMar>
      </w:tblPr>
      <w:tblGrid>
        <w:gridCol w:w="1656"/>
        <w:gridCol w:w="6781"/>
      </w:tblGrid>
      <w:tr>
        <w:tblPrEx>
          <w:tblCellMar>
            <w:top w:w="0" w:type="dxa"/>
            <w:left w:w="108" w:type="dxa"/>
            <w:bottom w:w="0" w:type="dxa"/>
            <w:right w:w="108" w:type="dxa"/>
          </w:tblCellMar>
        </w:tblPrEx>
        <w:trPr>
          <w:cantSplit/>
          <w:trHeight w:val="980" w:hRule="atLeast"/>
        </w:trPr>
        <w:tc>
          <w:tcPr>
            <w:tcW w:w="9082" w:type="dxa"/>
            <w:gridSpan w:val="2"/>
            <w:tcBorders>
              <w:top w:val="nil"/>
              <w:left w:val="nil"/>
              <w:bottom w:val="nil"/>
              <w:right w:val="nil"/>
            </w:tcBorders>
            <w:noWrap w:val="0"/>
            <w:tcMar>
              <w:left w:w="108" w:type="dxa"/>
              <w:right w:w="108" w:type="dxa"/>
            </w:tcMar>
            <w:vAlign w:val="center"/>
          </w:tcPr>
          <w:p>
            <w:pPr>
              <w:snapToGrid w:val="0"/>
              <w:jc w:val="center"/>
              <w:rPr>
                <w:rFonts w:hint="eastAsia" w:ascii="方正小标宋_GBK" w:hAnsi="华文中宋" w:eastAsia="方正小标宋_GBK"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763"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事项名称</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7.医疗保险费补缴手续办理</w:t>
            </w:r>
          </w:p>
        </w:tc>
      </w:tr>
      <w:tr>
        <w:tblPrEx>
          <w:tblCellMar>
            <w:top w:w="0" w:type="dxa"/>
            <w:left w:w="108" w:type="dxa"/>
            <w:bottom w:w="0" w:type="dxa"/>
            <w:right w:w="108" w:type="dxa"/>
          </w:tblCellMar>
        </w:tblPrEx>
        <w:trPr>
          <w:cantSplit/>
          <w:trHeight w:val="1340"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事项简述</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（一）参保单位及其职工，存在未按规定及时足额缴纳城镇职工基本医疗保险费的，应依法进行补缴。</w:t>
            </w:r>
          </w:p>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（二）经退役军人事务部门认定的符合补缴条件的部分退役士兵。</w:t>
            </w:r>
          </w:p>
        </w:tc>
      </w:tr>
      <w:tr>
        <w:tblPrEx>
          <w:tblCellMar>
            <w:top w:w="0" w:type="dxa"/>
            <w:left w:w="108" w:type="dxa"/>
            <w:bottom w:w="0" w:type="dxa"/>
            <w:right w:w="108" w:type="dxa"/>
          </w:tblCellMar>
        </w:tblPrEx>
        <w:trPr>
          <w:cantSplit/>
          <w:trHeight w:val="6095"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办理材料</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1.《医疗保险补缴申报表》，原件1份；</w:t>
            </w:r>
          </w:p>
          <w:p>
            <w:pPr>
              <w:snapToGrid w:val="0"/>
              <w:rPr>
                <w:rFonts w:hint="eastAsia" w:ascii="仿宋_GB2312" w:hAnsi="宋体"/>
                <w:kern w:val="0"/>
                <w:sz w:val="32"/>
                <w:szCs w:val="32"/>
              </w:rPr>
            </w:pPr>
            <w:r>
              <w:rPr>
                <w:rFonts w:hint="eastAsia" w:ascii="仿宋_GB2312" w:hAnsi="宋体"/>
                <w:kern w:val="0"/>
                <w:sz w:val="32"/>
                <w:szCs w:val="32"/>
              </w:rPr>
              <w:t>2.根据人员身份提供相应材料：</w:t>
            </w:r>
          </w:p>
          <w:p>
            <w:pPr>
              <w:snapToGrid w:val="0"/>
              <w:rPr>
                <w:rFonts w:hint="eastAsia" w:ascii="仿宋_GB2312" w:hAnsi="宋体"/>
                <w:kern w:val="0"/>
                <w:sz w:val="32"/>
                <w:szCs w:val="32"/>
              </w:rPr>
            </w:pPr>
            <w:r>
              <w:rPr>
                <w:rFonts w:hint="eastAsia" w:ascii="仿宋_GB2312" w:hAnsi="宋体"/>
                <w:kern w:val="0"/>
                <w:sz w:val="32"/>
                <w:szCs w:val="32"/>
              </w:rPr>
              <w:t>①属于机关事业单位在编人员的，提供：调令或任职文件，复印件1份；或具有工资审批职责部门核定的工资表，复印件1份；</w:t>
            </w:r>
          </w:p>
          <w:p>
            <w:pPr>
              <w:snapToGrid w:val="0"/>
              <w:rPr>
                <w:rFonts w:hint="eastAsia" w:ascii="仿宋_GB2312" w:hAnsi="宋体"/>
                <w:kern w:val="0"/>
                <w:sz w:val="32"/>
                <w:szCs w:val="32"/>
              </w:rPr>
            </w:pPr>
            <w:r>
              <w:rPr>
                <w:rFonts w:hint="eastAsia" w:ascii="仿宋_GB2312" w:hAnsi="宋体"/>
                <w:kern w:val="0"/>
                <w:sz w:val="32"/>
                <w:szCs w:val="32"/>
              </w:rPr>
              <w:t>②属于企业参保人员、机关事业单位编外人员的，提供：职工人事档案材料，复印件1份（验原件）；</w:t>
            </w:r>
          </w:p>
          <w:p>
            <w:pPr>
              <w:snapToGrid w:val="0"/>
              <w:rPr>
                <w:rFonts w:hint="eastAsia" w:ascii="仿宋_GB2312" w:hAnsi="宋体"/>
                <w:kern w:val="0"/>
                <w:sz w:val="32"/>
                <w:szCs w:val="32"/>
              </w:rPr>
            </w:pPr>
            <w:r>
              <w:rPr>
                <w:rFonts w:hint="eastAsia" w:ascii="仿宋_GB2312" w:hAnsi="宋体"/>
                <w:kern w:val="0"/>
                <w:sz w:val="32"/>
                <w:szCs w:val="32"/>
              </w:rPr>
              <w:t>③法院、仲裁院和劳动监察机构出具文书允许补缴的，提供相应文书，复印件1份（验原件）；</w:t>
            </w:r>
          </w:p>
          <w:p>
            <w:pPr>
              <w:snapToGrid w:val="0"/>
              <w:rPr>
                <w:rFonts w:hint="eastAsia" w:ascii="仿宋_GB2312" w:hAnsi="宋体"/>
                <w:kern w:val="0"/>
                <w:sz w:val="32"/>
                <w:szCs w:val="32"/>
              </w:rPr>
            </w:pPr>
            <w:r>
              <w:rPr>
                <w:rFonts w:hint="eastAsia" w:ascii="仿宋_GB2312" w:hAnsi="宋体"/>
                <w:kern w:val="0"/>
                <w:sz w:val="32"/>
                <w:szCs w:val="32"/>
              </w:rPr>
              <w:t>④以政府安排工作方式退出现役的退役士兵补缴医疗保险费的，提供《补缴社会保险个人申请办理表》，原件1份。</w:t>
            </w:r>
          </w:p>
          <w:p>
            <w:pPr>
              <w:snapToGrid w:val="0"/>
              <w:rPr>
                <w:rFonts w:hint="eastAsia" w:ascii="仿宋_GB2312" w:hAnsi="宋体"/>
                <w:kern w:val="0"/>
                <w:sz w:val="32"/>
                <w:szCs w:val="32"/>
              </w:rPr>
            </w:pPr>
          </w:p>
        </w:tc>
      </w:tr>
      <w:tr>
        <w:tblPrEx>
          <w:tblCellMar>
            <w:top w:w="0" w:type="dxa"/>
            <w:left w:w="108" w:type="dxa"/>
            <w:bottom w:w="0" w:type="dxa"/>
            <w:right w:w="108" w:type="dxa"/>
          </w:tblCellMar>
        </w:tblPrEx>
        <w:trPr>
          <w:cantSplit/>
          <w:trHeight w:val="760"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办理流程</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受理（即时）→录入（4个工作日）→复核（4个工作日）→结果反馈（即时）</w:t>
            </w:r>
          </w:p>
        </w:tc>
      </w:tr>
      <w:tr>
        <w:tblPrEx>
          <w:tblCellMar>
            <w:top w:w="0" w:type="dxa"/>
            <w:left w:w="108" w:type="dxa"/>
            <w:bottom w:w="0" w:type="dxa"/>
            <w:right w:w="108" w:type="dxa"/>
          </w:tblCellMar>
        </w:tblPrEx>
        <w:trPr>
          <w:cantSpli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办理方式</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1.现场办理</w:t>
            </w:r>
            <w:r>
              <w:rPr>
                <w:rFonts w:hint="eastAsia" w:ascii="仿宋_GB2312" w:hAnsi="宋体"/>
                <w:kern w:val="0"/>
                <w:sz w:val="32"/>
                <w:szCs w:val="32"/>
              </w:rPr>
              <w:br w:type="textWrapping"/>
            </w:r>
            <w:r>
              <w:rPr>
                <w:rFonts w:hint="eastAsia" w:ascii="仿宋_GB2312" w:hAnsi="宋体"/>
                <w:kern w:val="0"/>
                <w:sz w:val="32"/>
                <w:szCs w:val="32"/>
              </w:rPr>
              <w:t>2.网上申报</w:t>
            </w:r>
          </w:p>
        </w:tc>
      </w:tr>
      <w:tr>
        <w:tblPrEx>
          <w:tblCellMar>
            <w:top w:w="0" w:type="dxa"/>
            <w:left w:w="108" w:type="dxa"/>
            <w:bottom w:w="0" w:type="dxa"/>
            <w:right w:w="108" w:type="dxa"/>
          </w:tblCellMar>
        </w:tblPrEx>
        <w:trPr>
          <w:cantSpli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办理时限</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8个工作日</w:t>
            </w:r>
          </w:p>
        </w:tc>
      </w:tr>
      <w:tr>
        <w:tblPrEx>
          <w:tblCellMar>
            <w:top w:w="0" w:type="dxa"/>
            <w:left w:w="108" w:type="dxa"/>
            <w:bottom w:w="0" w:type="dxa"/>
            <w:right w:w="108" w:type="dxa"/>
          </w:tblCellMar>
        </w:tblPrEx>
        <w:trPr>
          <w:cantSplit/>
          <w:trHeight w:val="2173"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numPr>
                <w:ilvl w:val="0"/>
                <w:numId w:val="3"/>
              </w:numPr>
              <w:snapToGrid w:val="0"/>
              <w:rPr>
                <w:rFonts w:hint="eastAsia" w:ascii="仿宋_GB2312" w:hAnsi="宋体"/>
                <w:kern w:val="0"/>
                <w:sz w:val="32"/>
                <w:szCs w:val="32"/>
              </w:rPr>
            </w:pPr>
            <w:r>
              <w:rPr>
                <w:rFonts w:hint="eastAsia" w:ascii="仿宋_GB2312" w:hAnsi="宋体"/>
                <w:kern w:val="0"/>
                <w:sz w:val="32"/>
                <w:szCs w:val="32"/>
              </w:rPr>
              <w:t>发送短信通知；</w:t>
            </w:r>
          </w:p>
          <w:p>
            <w:pPr>
              <w:numPr>
                <w:ilvl w:val="0"/>
                <w:numId w:val="3"/>
              </w:numPr>
              <w:snapToGrid w:val="0"/>
              <w:rPr>
                <w:rFonts w:hint="eastAsia" w:ascii="仿宋_GB2312" w:hAnsi="宋体"/>
                <w:kern w:val="0"/>
                <w:sz w:val="32"/>
                <w:szCs w:val="32"/>
              </w:rPr>
            </w:pPr>
            <w:r>
              <w:rPr>
                <w:rFonts w:hint="eastAsia" w:ascii="仿宋_GB2312" w:hAnsi="宋体"/>
                <w:kern w:val="0"/>
                <w:sz w:val="32"/>
                <w:szCs w:val="32"/>
              </w:rPr>
              <w:t>扫描业务受理回执单上的二维码查询；</w:t>
            </w:r>
          </w:p>
          <w:p>
            <w:pPr>
              <w:numPr>
                <w:ilvl w:val="0"/>
                <w:numId w:val="3"/>
              </w:numPr>
              <w:snapToGrid w:val="0"/>
              <w:rPr>
                <w:rFonts w:hint="eastAsia" w:ascii="仿宋_GB2312" w:hAnsi="宋体"/>
                <w:kern w:val="0"/>
                <w:sz w:val="32"/>
                <w:szCs w:val="32"/>
              </w:rPr>
            </w:pPr>
            <w:r>
              <w:rPr>
                <w:rFonts w:hint="eastAsia" w:ascii="仿宋_GB2312" w:hAnsi="宋体"/>
                <w:kern w:val="0"/>
                <w:sz w:val="32"/>
                <w:szCs w:val="32"/>
              </w:rPr>
              <w:t>登录网报系统查询；</w:t>
            </w:r>
          </w:p>
          <w:p>
            <w:pPr>
              <w:snapToGrid w:val="0"/>
              <w:rPr>
                <w:rFonts w:hint="eastAsia" w:ascii="仿宋_GB2312" w:hAnsi="宋体"/>
                <w:kern w:val="0"/>
                <w:sz w:val="32"/>
                <w:szCs w:val="32"/>
              </w:rPr>
            </w:pPr>
            <w:r>
              <w:rPr>
                <w:rFonts w:hint="eastAsia" w:ascii="仿宋_GB2312" w:hAnsi="宋体"/>
                <w:kern w:val="0"/>
                <w:sz w:val="32"/>
                <w:szCs w:val="32"/>
              </w:rPr>
              <w:t>4.自助一体机查询打印。</w:t>
            </w:r>
          </w:p>
        </w:tc>
      </w:tr>
      <w:tr>
        <w:tblPrEx>
          <w:tblCellMar>
            <w:top w:w="0" w:type="dxa"/>
            <w:left w:w="108" w:type="dxa"/>
            <w:bottom w:w="0" w:type="dxa"/>
            <w:right w:w="108" w:type="dxa"/>
          </w:tblCellMar>
        </w:tblPrEx>
        <w:trPr>
          <w:cantSpli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收费依据及</w:t>
            </w:r>
            <w:r>
              <w:rPr>
                <w:rFonts w:hint="eastAsia" w:ascii="仿宋_GB2312" w:hAnsi="宋体"/>
                <w:kern w:val="0"/>
                <w:sz w:val="32"/>
                <w:szCs w:val="32"/>
              </w:rPr>
              <w:br w:type="textWrapping"/>
            </w:r>
            <w:r>
              <w:rPr>
                <w:rFonts w:hint="eastAsia" w:ascii="仿宋_GB2312" w:hAnsi="宋体"/>
                <w:kern w:val="0"/>
                <w:sz w:val="32"/>
                <w:szCs w:val="32"/>
              </w:rPr>
              <w:t>标准</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cantSpli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办事时间</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412"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办理机构及</w:t>
            </w:r>
            <w:r>
              <w:rPr>
                <w:rFonts w:hint="eastAsia" w:ascii="仿宋_GB2312" w:hAnsi="宋体"/>
                <w:kern w:val="0"/>
                <w:sz w:val="32"/>
                <w:szCs w:val="32"/>
              </w:rPr>
              <w:br w:type="textWrapping"/>
            </w:r>
            <w:r>
              <w:rPr>
                <w:rFonts w:hint="eastAsia" w:ascii="仿宋_GB2312" w:hAnsi="宋体"/>
                <w:kern w:val="0"/>
                <w:sz w:val="32"/>
                <w:szCs w:val="32"/>
              </w:rPr>
              <w:t>地点</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 xml:space="preserve">  地  址：XX市XX（县、区）XX街道XX路XX号</w:t>
            </w:r>
            <w:r>
              <w:rPr>
                <w:rFonts w:hint="eastAsia" w:ascii="仿宋_GB2312" w:hAnsi="宋体"/>
                <w:kern w:val="0"/>
                <w:sz w:val="32"/>
                <w:szCs w:val="32"/>
              </w:rPr>
              <w:br w:type="textWrapping"/>
            </w: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rPr>
          <w:cantSplit/>
          <w:trHeight w:val="1017"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咨询查询</w:t>
            </w:r>
          </w:p>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途径</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cantSpli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监督投诉</w:t>
            </w:r>
          </w:p>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渠道</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监督投诉部门：XX市（县、区）医疗保障局；</w:t>
            </w:r>
            <w:r>
              <w:rPr>
                <w:rFonts w:hint="eastAsia" w:ascii="仿宋_GB2312" w:hAnsi="宋体"/>
                <w:kern w:val="0"/>
                <w:sz w:val="32"/>
                <w:szCs w:val="32"/>
              </w:rPr>
              <w:br w:type="textWrapping"/>
            </w: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cantSplit/>
          <w:trHeight w:val="805" w:hRule="atLeast"/>
        </w:trPr>
        <w:tc>
          <w:tcPr>
            <w:tcW w:w="190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spacing w:before="109" w:beforeLines="35" w:after="109" w:afterLines="35"/>
              <w:jc w:val="center"/>
              <w:rPr>
                <w:rFonts w:hint="eastAsia" w:ascii="仿宋_GB2312" w:hAnsi="宋体"/>
                <w:kern w:val="0"/>
                <w:sz w:val="32"/>
                <w:szCs w:val="32"/>
              </w:rPr>
            </w:pPr>
            <w:r>
              <w:rPr>
                <w:rFonts w:hint="eastAsia" w:ascii="仿宋_GB2312" w:hAnsi="宋体"/>
                <w:kern w:val="0"/>
                <w:sz w:val="32"/>
                <w:szCs w:val="32"/>
              </w:rPr>
              <w:t>评价渠道</w:t>
            </w:r>
          </w:p>
        </w:tc>
        <w:tc>
          <w:tcPr>
            <w:tcW w:w="717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1.现场评价</w:t>
            </w:r>
          </w:p>
          <w:p>
            <w:pPr>
              <w:snapToGrid w:val="0"/>
              <w:spacing w:before="109" w:beforeLines="35" w:after="109" w:afterLines="35"/>
              <w:rPr>
                <w:rFonts w:hint="eastAsia" w:ascii="仿宋_GB2312" w:hAnsi="宋体"/>
                <w:kern w:val="0"/>
                <w:sz w:val="32"/>
                <w:szCs w:val="32"/>
              </w:rPr>
            </w:pPr>
            <w:r>
              <w:rPr>
                <w:rFonts w:hint="eastAsia" w:ascii="仿宋_GB2312" w:hAnsi="宋体"/>
                <w:kern w:val="0"/>
                <w:sz w:val="32"/>
                <w:szCs w:val="32"/>
              </w:rPr>
              <w:t>2.网上评价</w:t>
            </w:r>
          </w:p>
        </w:tc>
      </w:tr>
    </w:tbl>
    <w:p>
      <w:pPr>
        <w:spacing w:line="560" w:lineRule="exact"/>
        <w:ind w:firstLine="640" w:firstLineChars="200"/>
        <w:jc w:val="center"/>
        <w:rPr>
          <w:rFonts w:ascii="仿宋_GB2312"/>
          <w:sz w:val="32"/>
          <w:szCs w:val="32"/>
        </w:rPr>
      </w:pPr>
    </w:p>
    <w:p>
      <w:pPr>
        <w:spacing w:line="560" w:lineRule="exact"/>
        <w:ind w:firstLine="640" w:firstLineChars="200"/>
        <w:jc w:val="center"/>
        <w:rPr>
          <w:rFonts w:ascii="仿宋_GB2312"/>
          <w:sz w:val="32"/>
          <w:szCs w:val="32"/>
        </w:rPr>
      </w:pPr>
    </w:p>
    <w:p>
      <w:pPr>
        <w:snapToGrid w:val="0"/>
        <w:spacing w:before="109" w:beforeLines="35" w:after="109" w:afterLines="35"/>
        <w:rPr>
          <w:rFonts w:hint="eastAsia" w:ascii="仿宋_GB2312" w:hAnsi="宋体"/>
          <w:kern w:val="0"/>
          <w:sz w:val="32"/>
          <w:szCs w:val="32"/>
        </w:rPr>
      </w:pPr>
    </w:p>
    <w:p>
      <w:pPr>
        <w:snapToGrid w:val="0"/>
        <w:spacing w:before="109" w:beforeLines="35" w:after="109" w:afterLines="35"/>
        <w:rPr>
          <w:rFonts w:hint="eastAsia" w:ascii="仿宋_GB2312" w:hAnsi="宋体"/>
          <w:kern w:val="0"/>
          <w:sz w:val="32"/>
          <w:szCs w:val="32"/>
        </w:rPr>
      </w:pPr>
    </w:p>
    <w:p>
      <w:pPr>
        <w:snapToGrid w:val="0"/>
        <w:spacing w:before="109" w:beforeLines="35" w:after="109" w:afterLines="35"/>
        <w:rPr>
          <w:rFonts w:hint="eastAsia" w:ascii="仿宋_GB2312" w:hAnsi="宋体"/>
          <w:kern w:val="0"/>
          <w:sz w:val="32"/>
          <w:szCs w:val="32"/>
        </w:rPr>
      </w:pPr>
    </w:p>
    <w:p>
      <w:pPr>
        <w:snapToGrid w:val="0"/>
        <w:spacing w:before="109" w:beforeLines="35" w:after="109" w:afterLines="35"/>
        <w:rPr>
          <w:rFonts w:ascii="仿宋_GB2312" w:hAnsi="宋体"/>
          <w:kern w:val="0"/>
          <w:sz w:val="32"/>
          <w:szCs w:val="32"/>
        </w:rPr>
      </w:pPr>
    </w:p>
    <w:tbl>
      <w:tblPr>
        <w:tblStyle w:val="2"/>
        <w:tblW w:w="4950" w:type="pct"/>
        <w:tblInd w:w="83" w:type="dxa"/>
        <w:tblLayout w:type="autofit"/>
        <w:tblCellMar>
          <w:top w:w="0" w:type="dxa"/>
          <w:left w:w="108" w:type="dxa"/>
          <w:bottom w:w="0" w:type="dxa"/>
          <w:right w:w="108" w:type="dxa"/>
        </w:tblCellMar>
      </w:tblPr>
      <w:tblGrid>
        <w:gridCol w:w="1699"/>
        <w:gridCol w:w="6738"/>
      </w:tblGrid>
      <w:tr>
        <w:tblPrEx>
          <w:tblCellMar>
            <w:top w:w="0" w:type="dxa"/>
            <w:left w:w="108" w:type="dxa"/>
            <w:bottom w:w="0" w:type="dxa"/>
            <w:right w:w="108" w:type="dxa"/>
          </w:tblCellMar>
        </w:tblPrEx>
        <w:trPr>
          <w:cantSplit/>
          <w:trHeight w:val="934" w:hRule="atLeast"/>
        </w:trPr>
        <w:tc>
          <w:tcPr>
            <w:tcW w:w="9540" w:type="dxa"/>
            <w:gridSpan w:val="2"/>
            <w:tcBorders>
              <w:top w:val="nil"/>
              <w:left w:val="nil"/>
              <w:bottom w:val="nil"/>
              <w:right w:val="nil"/>
            </w:tcBorders>
            <w:noWrap w:val="0"/>
            <w:tcMar>
              <w:left w:w="108" w:type="dxa"/>
              <w:right w:w="108" w:type="dxa"/>
            </w:tcMar>
            <w:vAlign w:val="center"/>
          </w:tcPr>
          <w:p>
            <w:pPr>
              <w:snapToGrid w:val="0"/>
              <w:jc w:val="center"/>
              <w:rPr>
                <w:rFonts w:ascii="黑体" w:hAnsi="黑体" w:eastAsia="黑体"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99"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事项名称</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8.参保单位参保信息查询打印</w:t>
            </w:r>
          </w:p>
        </w:tc>
      </w:tr>
      <w:tr>
        <w:tblPrEx>
          <w:tblCellMar>
            <w:top w:w="0" w:type="dxa"/>
            <w:left w:w="108" w:type="dxa"/>
            <w:bottom w:w="0" w:type="dxa"/>
            <w:right w:w="108" w:type="dxa"/>
          </w:tblCellMar>
        </w:tblPrEx>
        <w:trPr>
          <w:cantSplit/>
          <w:trHeight w:val="1066"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事项简述</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参加城镇职工基本医疗保险费的参保单位。</w:t>
            </w:r>
          </w:p>
        </w:tc>
      </w:tr>
      <w:tr>
        <w:tblPrEx>
          <w:tblCellMar>
            <w:top w:w="0" w:type="dxa"/>
            <w:left w:w="108" w:type="dxa"/>
            <w:bottom w:w="0" w:type="dxa"/>
            <w:right w:w="108" w:type="dxa"/>
          </w:tblCellMar>
        </w:tblPrEx>
        <w:trPr>
          <w:cantSplit/>
          <w:trHeight w:val="1443"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办理材料</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1.单位统一社会信用代码证或介绍信原件；</w:t>
            </w:r>
          </w:p>
          <w:p>
            <w:pPr>
              <w:snapToGrid w:val="0"/>
              <w:rPr>
                <w:rFonts w:hint="eastAsia" w:ascii="仿宋_GB2312" w:hAnsi="宋体"/>
                <w:kern w:val="0"/>
                <w:sz w:val="32"/>
                <w:szCs w:val="32"/>
              </w:rPr>
            </w:pPr>
            <w:r>
              <w:rPr>
                <w:rFonts w:hint="eastAsia" w:ascii="仿宋_GB2312" w:hAnsi="宋体"/>
                <w:kern w:val="0"/>
                <w:sz w:val="32"/>
                <w:szCs w:val="32"/>
              </w:rPr>
              <w:t>2.查询人员的身份证原件。</w:t>
            </w:r>
          </w:p>
        </w:tc>
      </w:tr>
      <w:tr>
        <w:tblPrEx>
          <w:tblCellMar>
            <w:top w:w="0" w:type="dxa"/>
            <w:left w:w="108" w:type="dxa"/>
            <w:bottom w:w="0" w:type="dxa"/>
            <w:right w:w="108" w:type="dxa"/>
          </w:tblCellMar>
        </w:tblPrEx>
        <w:trPr>
          <w:cantSplit/>
          <w:trHeight w:val="1345"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办理流程</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受理（即时）→查询（即时）→打印（即时）→结果反馈（即时）</w:t>
            </w:r>
          </w:p>
        </w:tc>
      </w:tr>
      <w:tr>
        <w:tblPrEx>
          <w:tblCellMar>
            <w:top w:w="0" w:type="dxa"/>
            <w:left w:w="108" w:type="dxa"/>
            <w:bottom w:w="0" w:type="dxa"/>
            <w:right w:w="108" w:type="dxa"/>
          </w:tblCellMar>
        </w:tblPrEx>
        <w:trPr>
          <w:cantSplit/>
          <w:trHeight w:val="1321"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办理方式</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w:t>
            </w:r>
          </w:p>
          <w:p>
            <w:pPr>
              <w:snapToGrid w:val="0"/>
              <w:rPr>
                <w:rFonts w:hint="eastAsia" w:ascii="仿宋_GB2312" w:hAnsi="宋体"/>
                <w:kern w:val="0"/>
                <w:sz w:val="32"/>
                <w:szCs w:val="32"/>
              </w:rPr>
            </w:pPr>
            <w:r>
              <w:rPr>
                <w:rFonts w:hint="eastAsia" w:ascii="仿宋_GB2312" w:hAnsi="宋体"/>
                <w:kern w:val="0"/>
                <w:sz w:val="32"/>
                <w:szCs w:val="32"/>
              </w:rPr>
              <w:t>2.网上申报</w:t>
            </w:r>
          </w:p>
        </w:tc>
      </w:tr>
      <w:tr>
        <w:tblPrEx>
          <w:tblCellMar>
            <w:top w:w="0" w:type="dxa"/>
            <w:left w:w="108" w:type="dxa"/>
            <w:bottom w:w="0" w:type="dxa"/>
            <w:right w:w="108" w:type="dxa"/>
          </w:tblCellMar>
        </w:tblPrEx>
        <w:trPr>
          <w:cantSplit/>
          <w:trHeight w:val="1018"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办理时限</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即时办结</w:t>
            </w:r>
          </w:p>
        </w:tc>
      </w:tr>
      <w:tr>
        <w:tblPrEx>
          <w:tblCellMar>
            <w:top w:w="0" w:type="dxa"/>
            <w:left w:w="108" w:type="dxa"/>
            <w:bottom w:w="0" w:type="dxa"/>
            <w:right w:w="108" w:type="dxa"/>
          </w:tblCellMar>
        </w:tblPrEx>
        <w:trPr>
          <w:cantSplit/>
          <w:trHeight w:val="1239"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numPr>
                <w:ilvl w:val="0"/>
                <w:numId w:val="4"/>
              </w:numPr>
              <w:snapToGrid w:val="0"/>
              <w:rPr>
                <w:rFonts w:hint="eastAsia" w:ascii="仿宋_GB2312" w:hAnsi="宋体"/>
                <w:kern w:val="0"/>
                <w:sz w:val="32"/>
                <w:szCs w:val="32"/>
              </w:rPr>
            </w:pPr>
            <w:r>
              <w:rPr>
                <w:rFonts w:hint="eastAsia" w:ascii="仿宋_GB2312" w:hAnsi="宋体"/>
                <w:kern w:val="0"/>
                <w:sz w:val="32"/>
                <w:szCs w:val="32"/>
              </w:rPr>
              <w:t>窗口自取；</w:t>
            </w:r>
          </w:p>
          <w:p>
            <w:pPr>
              <w:numPr>
                <w:ilvl w:val="0"/>
                <w:numId w:val="4"/>
              </w:numPr>
              <w:snapToGrid w:val="0"/>
              <w:rPr>
                <w:rFonts w:hint="eastAsia" w:ascii="仿宋_GB2312" w:hAnsi="宋体"/>
                <w:kern w:val="0"/>
                <w:sz w:val="32"/>
                <w:szCs w:val="32"/>
              </w:rPr>
            </w:pPr>
            <w:r>
              <w:rPr>
                <w:rFonts w:hint="eastAsia" w:ascii="仿宋_GB2312" w:hAnsi="宋体"/>
                <w:kern w:val="0"/>
                <w:sz w:val="32"/>
                <w:szCs w:val="32"/>
              </w:rPr>
              <w:t>登录网上服务大厅查询打印。</w:t>
            </w:r>
          </w:p>
        </w:tc>
      </w:tr>
      <w:tr>
        <w:tblPrEx>
          <w:tblCellMar>
            <w:top w:w="0" w:type="dxa"/>
            <w:left w:w="108" w:type="dxa"/>
            <w:bottom w:w="0" w:type="dxa"/>
            <w:right w:w="108" w:type="dxa"/>
          </w:tblCellMar>
        </w:tblPrEx>
        <w:trPr>
          <w:cantSpli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收费依据及</w:t>
            </w:r>
            <w:r>
              <w:rPr>
                <w:rFonts w:hint="eastAsia" w:ascii="仿宋_GB2312" w:hAnsi="宋体"/>
                <w:kern w:val="0"/>
                <w:sz w:val="32"/>
                <w:szCs w:val="32"/>
              </w:rPr>
              <w:br w:type="textWrapping"/>
            </w:r>
            <w:r>
              <w:rPr>
                <w:rFonts w:hint="eastAsia" w:ascii="仿宋_GB2312" w:hAnsi="宋体"/>
                <w:kern w:val="0"/>
                <w:sz w:val="32"/>
                <w:szCs w:val="32"/>
              </w:rPr>
              <w:t>标准</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cantSplit/>
          <w:trHeight w:val="1280"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办事时间</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539"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办理机构及</w:t>
            </w:r>
            <w:r>
              <w:rPr>
                <w:rFonts w:hint="eastAsia" w:ascii="仿宋_GB2312" w:hAnsi="宋体"/>
                <w:kern w:val="0"/>
                <w:sz w:val="32"/>
                <w:szCs w:val="32"/>
              </w:rPr>
              <w:br w:type="textWrapping"/>
            </w:r>
            <w:r>
              <w:rPr>
                <w:rFonts w:hint="eastAsia" w:ascii="仿宋_GB2312" w:hAnsi="宋体"/>
                <w:kern w:val="0"/>
                <w:sz w:val="32"/>
                <w:szCs w:val="32"/>
              </w:rPr>
              <w:t>地点</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 xml:space="preserve">  地  址：XX市XX（县、区）XX街道XX路XX号</w:t>
            </w:r>
            <w:r>
              <w:rPr>
                <w:rFonts w:hint="eastAsia" w:ascii="仿宋_GB2312" w:hAnsi="宋体"/>
                <w:kern w:val="0"/>
                <w:sz w:val="32"/>
                <w:szCs w:val="32"/>
              </w:rPr>
              <w:br w:type="textWrapping"/>
            </w: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rPr>
          <w:cantSplit/>
          <w:trHeight w:val="1699"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咨询查询</w:t>
            </w:r>
          </w:p>
          <w:p>
            <w:pPr>
              <w:snapToGrid w:val="0"/>
              <w:jc w:val="center"/>
              <w:rPr>
                <w:rFonts w:hint="eastAsia" w:ascii="仿宋_GB2312" w:hAnsi="宋体"/>
                <w:kern w:val="0"/>
                <w:sz w:val="32"/>
                <w:szCs w:val="32"/>
              </w:rPr>
            </w:pPr>
            <w:r>
              <w:rPr>
                <w:rFonts w:hint="eastAsia" w:ascii="仿宋_GB2312" w:hAnsi="宋体"/>
                <w:kern w:val="0"/>
                <w:sz w:val="32"/>
                <w:szCs w:val="32"/>
              </w:rPr>
              <w:t>途径</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cantSplit/>
          <w:trHeight w:val="1879"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监督投诉</w:t>
            </w:r>
          </w:p>
          <w:p>
            <w:pPr>
              <w:snapToGrid w:val="0"/>
              <w:jc w:val="center"/>
              <w:rPr>
                <w:rFonts w:hint="eastAsia" w:ascii="仿宋_GB2312" w:hAnsi="宋体"/>
                <w:kern w:val="0"/>
                <w:sz w:val="32"/>
                <w:szCs w:val="32"/>
              </w:rPr>
            </w:pPr>
            <w:r>
              <w:rPr>
                <w:rFonts w:hint="eastAsia" w:ascii="仿宋_GB2312" w:hAnsi="宋体"/>
                <w:kern w:val="0"/>
                <w:sz w:val="32"/>
                <w:szCs w:val="32"/>
              </w:rPr>
              <w:t>渠道</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监督投诉部门：XX市（县、区）医疗保障局；</w:t>
            </w:r>
          </w:p>
          <w:p>
            <w:pPr>
              <w:snapToGrid w:val="0"/>
              <w:rPr>
                <w:rFonts w:hint="eastAsia" w:ascii="仿宋_GB2312" w:hAnsi="宋体"/>
                <w:kern w:val="0"/>
                <w:sz w:val="32"/>
                <w:szCs w:val="32"/>
              </w:rPr>
            </w:pP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cantSplit/>
          <w:trHeight w:val="1945"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tbl>
      <w:tblPr>
        <w:tblStyle w:val="2"/>
        <w:tblW w:w="4950" w:type="pct"/>
        <w:tblInd w:w="83" w:type="dxa"/>
        <w:tblLayout w:type="autofit"/>
        <w:tblCellMar>
          <w:top w:w="0" w:type="dxa"/>
          <w:left w:w="108" w:type="dxa"/>
          <w:bottom w:w="0" w:type="dxa"/>
          <w:right w:w="108" w:type="dxa"/>
        </w:tblCellMar>
      </w:tblPr>
      <w:tblGrid>
        <w:gridCol w:w="1699"/>
        <w:gridCol w:w="6738"/>
      </w:tblGrid>
      <w:tr>
        <w:tblPrEx>
          <w:tblCellMar>
            <w:top w:w="0" w:type="dxa"/>
            <w:left w:w="108" w:type="dxa"/>
            <w:bottom w:w="0" w:type="dxa"/>
            <w:right w:w="108" w:type="dxa"/>
          </w:tblCellMar>
        </w:tblPrEx>
        <w:trPr>
          <w:cantSplit/>
          <w:trHeight w:val="1093" w:hRule="atLeast"/>
        </w:trPr>
        <w:tc>
          <w:tcPr>
            <w:tcW w:w="9540" w:type="dxa"/>
            <w:gridSpan w:val="2"/>
            <w:tcBorders>
              <w:top w:val="nil"/>
              <w:left w:val="nil"/>
              <w:bottom w:val="nil"/>
              <w:right w:val="nil"/>
            </w:tcBorders>
            <w:noWrap w:val="0"/>
            <w:tcMar>
              <w:left w:w="108" w:type="dxa"/>
              <w:right w:w="108" w:type="dxa"/>
            </w:tcMar>
            <w:vAlign w:val="center"/>
          </w:tcPr>
          <w:p>
            <w:pPr>
              <w:snapToGrid w:val="0"/>
              <w:jc w:val="center"/>
              <w:rPr>
                <w:rFonts w:ascii="黑体" w:hAnsi="黑体" w:eastAsia="黑体"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1035"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事项名称</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9.参保人员参保信息查询打印</w:t>
            </w:r>
          </w:p>
        </w:tc>
      </w:tr>
      <w:tr>
        <w:tblPrEx>
          <w:tblCellMar>
            <w:top w:w="0" w:type="dxa"/>
            <w:left w:w="108" w:type="dxa"/>
            <w:bottom w:w="0" w:type="dxa"/>
            <w:right w:w="108" w:type="dxa"/>
          </w:tblCellMar>
        </w:tblPrEx>
        <w:trPr>
          <w:cantSplit/>
          <w:trHeight w:val="908"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事项简述</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参加城镇职工基本医疗保险费的参保人员。</w:t>
            </w:r>
          </w:p>
        </w:tc>
      </w:tr>
      <w:tr>
        <w:tblPrEx>
          <w:tblCellMar>
            <w:top w:w="0" w:type="dxa"/>
            <w:left w:w="108" w:type="dxa"/>
            <w:bottom w:w="0" w:type="dxa"/>
            <w:right w:w="108" w:type="dxa"/>
          </w:tblCellMar>
        </w:tblPrEx>
        <w:trPr>
          <w:cantSplit/>
          <w:trHeight w:val="1216"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办理材料</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医保电子凭证或有效身份证件、社会保障卡、护照、驾照等有效身份证件</w:t>
            </w:r>
          </w:p>
        </w:tc>
      </w:tr>
      <w:tr>
        <w:tblPrEx>
          <w:tblCellMar>
            <w:top w:w="0" w:type="dxa"/>
            <w:left w:w="108" w:type="dxa"/>
            <w:bottom w:w="0" w:type="dxa"/>
            <w:right w:w="108" w:type="dxa"/>
          </w:tblCellMar>
        </w:tblPrEx>
        <w:trPr>
          <w:cantSplit/>
          <w:trHeight w:val="1534"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办理流程</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受理（即时）→查询（即时）→打印（即时）→结果反馈（即时）</w:t>
            </w:r>
          </w:p>
        </w:tc>
      </w:tr>
      <w:tr>
        <w:tblPrEx>
          <w:tblCellMar>
            <w:top w:w="0" w:type="dxa"/>
            <w:left w:w="108" w:type="dxa"/>
            <w:bottom w:w="0" w:type="dxa"/>
            <w:right w:w="108" w:type="dxa"/>
          </w:tblCellMar>
        </w:tblPrEx>
        <w:trPr>
          <w:cantSplit/>
          <w:trHeight w:val="1401"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办理方式</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w:t>
            </w:r>
          </w:p>
          <w:p>
            <w:pPr>
              <w:snapToGrid w:val="0"/>
              <w:rPr>
                <w:rFonts w:hint="eastAsia" w:ascii="仿宋_GB2312" w:hAnsi="宋体"/>
                <w:kern w:val="0"/>
                <w:sz w:val="32"/>
                <w:szCs w:val="32"/>
              </w:rPr>
            </w:pPr>
            <w:r>
              <w:rPr>
                <w:rFonts w:hint="eastAsia" w:ascii="仿宋_GB2312" w:hAnsi="宋体"/>
                <w:kern w:val="0"/>
                <w:sz w:val="32"/>
                <w:szCs w:val="32"/>
              </w:rPr>
              <w:t>2.网上申报</w:t>
            </w:r>
          </w:p>
          <w:p>
            <w:pPr>
              <w:snapToGrid w:val="0"/>
              <w:rPr>
                <w:rFonts w:hint="eastAsia" w:ascii="仿宋_GB2312" w:hAnsi="宋体"/>
                <w:kern w:val="0"/>
                <w:sz w:val="32"/>
                <w:szCs w:val="32"/>
              </w:rPr>
            </w:pPr>
            <w:r>
              <w:rPr>
                <w:rFonts w:hint="eastAsia" w:ascii="仿宋_GB2312" w:hAnsi="宋体"/>
                <w:kern w:val="0"/>
                <w:sz w:val="32"/>
                <w:szCs w:val="32"/>
              </w:rPr>
              <w:t>3.自助一体机</w:t>
            </w:r>
          </w:p>
        </w:tc>
      </w:tr>
      <w:tr>
        <w:tblPrEx>
          <w:tblCellMar>
            <w:top w:w="0" w:type="dxa"/>
            <w:left w:w="108" w:type="dxa"/>
            <w:bottom w:w="0" w:type="dxa"/>
            <w:right w:w="108" w:type="dxa"/>
          </w:tblCellMar>
        </w:tblPrEx>
        <w:trPr>
          <w:cantSplit/>
          <w:trHeight w:val="1129"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办理时限</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即时办结</w:t>
            </w:r>
          </w:p>
        </w:tc>
      </w:tr>
      <w:tr>
        <w:tblPrEx>
          <w:tblCellMar>
            <w:top w:w="0" w:type="dxa"/>
            <w:left w:w="108" w:type="dxa"/>
            <w:bottom w:w="0" w:type="dxa"/>
            <w:right w:w="108" w:type="dxa"/>
          </w:tblCellMar>
        </w:tblPrEx>
        <w:trPr>
          <w:cantSplit/>
          <w:trHeight w:val="1836"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1.窗口自取；</w:t>
            </w:r>
          </w:p>
          <w:p>
            <w:pPr>
              <w:snapToGrid w:val="0"/>
              <w:rPr>
                <w:rFonts w:hint="eastAsia" w:ascii="仿宋_GB2312" w:hAnsi="宋体"/>
                <w:kern w:val="0"/>
                <w:sz w:val="32"/>
                <w:szCs w:val="32"/>
              </w:rPr>
            </w:pPr>
            <w:r>
              <w:rPr>
                <w:rFonts w:hint="eastAsia" w:ascii="仿宋_GB2312" w:hAnsi="宋体"/>
                <w:kern w:val="0"/>
                <w:sz w:val="32"/>
                <w:szCs w:val="32"/>
              </w:rPr>
              <w:t>2.自助一体机查询打印；</w:t>
            </w:r>
          </w:p>
          <w:p>
            <w:pPr>
              <w:snapToGrid w:val="0"/>
              <w:rPr>
                <w:rFonts w:hint="eastAsia" w:ascii="仿宋_GB2312" w:hAnsi="宋体"/>
                <w:kern w:val="0"/>
                <w:sz w:val="32"/>
                <w:szCs w:val="32"/>
              </w:rPr>
            </w:pPr>
            <w:r>
              <w:rPr>
                <w:rFonts w:hint="eastAsia" w:ascii="仿宋_GB2312" w:hAnsi="宋体"/>
                <w:kern w:val="0"/>
                <w:sz w:val="32"/>
                <w:szCs w:val="32"/>
              </w:rPr>
              <w:t>3.登录网上服务大厅查询。</w:t>
            </w:r>
          </w:p>
        </w:tc>
      </w:tr>
      <w:tr>
        <w:tblPrEx>
          <w:tblCellMar>
            <w:top w:w="0" w:type="dxa"/>
            <w:left w:w="108" w:type="dxa"/>
            <w:bottom w:w="0" w:type="dxa"/>
            <w:right w:w="108" w:type="dxa"/>
          </w:tblCellMar>
        </w:tblPrEx>
        <w:trPr>
          <w:cantSplit/>
          <w:trHeight w:val="490"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收费依据及</w:t>
            </w:r>
            <w:r>
              <w:rPr>
                <w:rFonts w:hint="eastAsia" w:ascii="仿宋_GB2312" w:hAnsi="宋体"/>
                <w:kern w:val="0"/>
                <w:sz w:val="32"/>
                <w:szCs w:val="32"/>
              </w:rPr>
              <w:br w:type="textWrapping"/>
            </w:r>
            <w:r>
              <w:rPr>
                <w:rFonts w:hint="eastAsia" w:ascii="仿宋_GB2312" w:hAnsi="宋体"/>
                <w:kern w:val="0"/>
                <w:sz w:val="32"/>
                <w:szCs w:val="32"/>
              </w:rPr>
              <w:t>标准</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cantSplit/>
          <w:trHeight w:val="1098"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办事时间</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966"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办理机构及</w:t>
            </w:r>
            <w:r>
              <w:rPr>
                <w:rFonts w:hint="eastAsia" w:ascii="仿宋_GB2312" w:hAnsi="宋体"/>
                <w:kern w:val="0"/>
                <w:sz w:val="32"/>
                <w:szCs w:val="32"/>
              </w:rPr>
              <w:br w:type="textWrapping"/>
            </w:r>
            <w:r>
              <w:rPr>
                <w:rFonts w:hint="eastAsia" w:ascii="仿宋_GB2312" w:hAnsi="宋体"/>
                <w:kern w:val="0"/>
                <w:sz w:val="32"/>
                <w:szCs w:val="32"/>
              </w:rPr>
              <w:t>地点</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 xml:space="preserve">  地  址：XX市XX（县、区）XX街道XX路XX号</w:t>
            </w:r>
            <w:r>
              <w:rPr>
                <w:rFonts w:hint="eastAsia" w:ascii="仿宋_GB2312" w:hAnsi="宋体"/>
                <w:kern w:val="0"/>
                <w:sz w:val="32"/>
                <w:szCs w:val="32"/>
              </w:rPr>
              <w:br w:type="textWrapping"/>
            </w: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rPr>
          <w:cantSplit/>
          <w:trHeight w:val="1585" w:hRule="atLeast"/>
        </w:trPr>
        <w:tc>
          <w:tcPr>
            <w:tcW w:w="2143" w:type="dxa"/>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咨询查询</w:t>
            </w:r>
          </w:p>
          <w:p>
            <w:pPr>
              <w:snapToGrid w:val="0"/>
              <w:jc w:val="center"/>
              <w:rPr>
                <w:rFonts w:hint="eastAsia" w:ascii="仿宋_GB2312" w:hAnsi="宋体"/>
                <w:kern w:val="0"/>
                <w:sz w:val="32"/>
                <w:szCs w:val="32"/>
              </w:rPr>
            </w:pPr>
            <w:r>
              <w:rPr>
                <w:rFonts w:hint="eastAsia" w:ascii="仿宋_GB2312" w:hAnsi="宋体"/>
                <w:kern w:val="0"/>
                <w:sz w:val="32"/>
                <w:szCs w:val="32"/>
              </w:rPr>
              <w:t>途径</w:t>
            </w:r>
          </w:p>
        </w:tc>
        <w:tc>
          <w:tcPr>
            <w:tcW w:w="7397"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cantSplit/>
          <w:trHeight w:val="2084"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监督投诉</w:t>
            </w:r>
          </w:p>
          <w:p>
            <w:pPr>
              <w:snapToGrid w:val="0"/>
              <w:jc w:val="center"/>
              <w:rPr>
                <w:rFonts w:hint="eastAsia" w:ascii="仿宋_GB2312" w:hAnsi="宋体"/>
                <w:kern w:val="0"/>
                <w:sz w:val="32"/>
                <w:szCs w:val="32"/>
              </w:rPr>
            </w:pPr>
            <w:r>
              <w:rPr>
                <w:rFonts w:hint="eastAsia" w:ascii="仿宋_GB2312" w:hAnsi="宋体"/>
                <w:kern w:val="0"/>
                <w:sz w:val="32"/>
                <w:szCs w:val="32"/>
              </w:rPr>
              <w:t>渠道</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监督投诉部门：XX市（县、区）医疗保障局；</w:t>
            </w:r>
          </w:p>
          <w:p>
            <w:pPr>
              <w:snapToGrid w:val="0"/>
              <w:rPr>
                <w:rFonts w:hint="eastAsia" w:ascii="仿宋_GB2312" w:hAnsi="宋体"/>
                <w:kern w:val="0"/>
                <w:sz w:val="32"/>
                <w:szCs w:val="32"/>
              </w:rPr>
            </w:pP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cantSplit/>
          <w:trHeight w:val="1358" w:hRule="atLeast"/>
        </w:trPr>
        <w:tc>
          <w:tcPr>
            <w:tcW w:w="21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7397"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tbl>
      <w:tblPr>
        <w:tblStyle w:val="2"/>
        <w:tblW w:w="4949" w:type="pct"/>
        <w:tblInd w:w="83" w:type="dxa"/>
        <w:tblLayout w:type="autofit"/>
        <w:tblCellMar>
          <w:top w:w="0" w:type="dxa"/>
          <w:left w:w="108" w:type="dxa"/>
          <w:bottom w:w="0" w:type="dxa"/>
          <w:right w:w="108" w:type="dxa"/>
        </w:tblCellMar>
      </w:tblPr>
      <w:tblGrid>
        <w:gridCol w:w="1623"/>
        <w:gridCol w:w="6812"/>
      </w:tblGrid>
      <w:tr>
        <w:tblPrEx>
          <w:tblCellMar>
            <w:top w:w="0" w:type="dxa"/>
            <w:left w:w="108" w:type="dxa"/>
            <w:bottom w:w="0" w:type="dxa"/>
            <w:right w:w="108" w:type="dxa"/>
          </w:tblCellMar>
        </w:tblPrEx>
        <w:trPr>
          <w:cantSplit/>
          <w:trHeight w:val="1070" w:hRule="atLeast"/>
        </w:trPr>
        <w:tc>
          <w:tcPr>
            <w:tcW w:w="9082" w:type="dxa"/>
            <w:gridSpan w:val="2"/>
            <w:tcBorders>
              <w:top w:val="nil"/>
              <w:left w:val="nil"/>
              <w:bottom w:val="nil"/>
              <w:right w:val="nil"/>
            </w:tcBorders>
            <w:noWrap w:val="0"/>
            <w:tcMar>
              <w:left w:w="108" w:type="dxa"/>
              <w:right w:w="108" w:type="dxa"/>
            </w:tcMar>
            <w:vAlign w:val="center"/>
          </w:tcPr>
          <w:p>
            <w:pPr>
              <w:snapToGrid w:val="0"/>
              <w:jc w:val="center"/>
              <w:rPr>
                <w:rFonts w:ascii="黑体" w:hAnsi="黑体" w:eastAsia="黑体"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trHeight w:val="851"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事项名称</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10.参保人员个人账户一次性支取</w:t>
            </w:r>
          </w:p>
        </w:tc>
      </w:tr>
      <w:tr>
        <w:tblPrEx>
          <w:tblCellMar>
            <w:top w:w="0" w:type="dxa"/>
            <w:left w:w="108" w:type="dxa"/>
            <w:bottom w:w="0" w:type="dxa"/>
            <w:right w:w="108" w:type="dxa"/>
          </w:tblCellMar>
        </w:tblPrEx>
        <w:trPr>
          <w:trHeight w:val="1274"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事项简述</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参保人员死亡后个人账户余额由法定继承人继承，</w:t>
            </w:r>
          </w:p>
          <w:p>
            <w:pPr>
              <w:snapToGrid w:val="0"/>
              <w:rPr>
                <w:rFonts w:hint="eastAsia" w:ascii="仿宋_GB2312" w:hAnsi="宋体"/>
                <w:kern w:val="0"/>
                <w:sz w:val="32"/>
                <w:szCs w:val="32"/>
              </w:rPr>
            </w:pPr>
            <w:r>
              <w:rPr>
                <w:rFonts w:hint="eastAsia" w:ascii="仿宋_GB2312" w:hAnsi="宋体"/>
                <w:kern w:val="0"/>
                <w:sz w:val="32"/>
                <w:szCs w:val="32"/>
              </w:rPr>
              <w:t>参保人出国定居或调动无医疗保险关系接续的。</w:t>
            </w:r>
          </w:p>
        </w:tc>
      </w:tr>
      <w:tr>
        <w:tblPrEx>
          <w:tblCellMar>
            <w:top w:w="0" w:type="dxa"/>
            <w:left w:w="108" w:type="dxa"/>
            <w:bottom w:w="0" w:type="dxa"/>
            <w:right w:w="108" w:type="dxa"/>
          </w:tblCellMar>
        </w:tblPrEx>
        <w:trPr>
          <w:trHeight w:val="7826"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r>
              <w:rPr>
                <w:rFonts w:hint="eastAsia" w:ascii="仿宋_GB2312" w:hAnsi="宋体"/>
                <w:kern w:val="0"/>
                <w:sz w:val="32"/>
                <w:szCs w:val="32"/>
              </w:rPr>
              <w:t>办理材料</w:t>
            </w:r>
          </w:p>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p>
          <w:p>
            <w:pPr>
              <w:snapToGrid w:val="0"/>
              <w:jc w:val="center"/>
              <w:rPr>
                <w:rFonts w:hint="eastAsia" w:ascii="仿宋_GB2312" w:hAnsi="宋体"/>
                <w:kern w:val="0"/>
                <w:sz w:val="32"/>
                <w:szCs w:val="32"/>
              </w:rPr>
            </w:pP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1.《医保保险个人账户一次性支取申报表》，原件1份；</w:t>
            </w:r>
          </w:p>
          <w:p>
            <w:pPr>
              <w:snapToGrid w:val="0"/>
              <w:rPr>
                <w:rFonts w:hint="eastAsia" w:ascii="仿宋_GB2312" w:hAnsi="宋体"/>
                <w:kern w:val="0"/>
                <w:sz w:val="32"/>
                <w:szCs w:val="32"/>
              </w:rPr>
            </w:pPr>
            <w:r>
              <w:rPr>
                <w:rFonts w:hint="eastAsia" w:ascii="仿宋_GB2312" w:hAnsi="宋体"/>
                <w:kern w:val="0"/>
                <w:sz w:val="32"/>
                <w:szCs w:val="32"/>
              </w:rPr>
              <w:t>2.参保人（或继承人）的银行账户，复印件1份；</w:t>
            </w:r>
          </w:p>
          <w:p>
            <w:pPr>
              <w:snapToGrid w:val="0"/>
              <w:rPr>
                <w:rFonts w:hint="eastAsia" w:ascii="仿宋_GB2312" w:hAnsi="宋体"/>
                <w:kern w:val="0"/>
                <w:sz w:val="32"/>
                <w:szCs w:val="32"/>
              </w:rPr>
            </w:pPr>
            <w:r>
              <w:rPr>
                <w:rFonts w:hint="eastAsia" w:ascii="仿宋_GB2312" w:hAnsi="宋体"/>
                <w:kern w:val="0"/>
                <w:sz w:val="32"/>
                <w:szCs w:val="32"/>
              </w:rPr>
              <w:t>3.支取相关证明材料：</w:t>
            </w:r>
          </w:p>
          <w:p>
            <w:pPr>
              <w:snapToGrid w:val="0"/>
              <w:rPr>
                <w:rFonts w:hint="eastAsia" w:ascii="仿宋_GB2312" w:hAnsi="宋体"/>
                <w:kern w:val="0"/>
                <w:sz w:val="32"/>
                <w:szCs w:val="32"/>
              </w:rPr>
            </w:pPr>
            <w:r>
              <w:rPr>
                <w:rFonts w:hint="eastAsia" w:ascii="仿宋_GB2312" w:hAnsi="宋体"/>
                <w:kern w:val="0"/>
                <w:sz w:val="32"/>
                <w:szCs w:val="32"/>
              </w:rPr>
              <w:t>①死亡支取的，需提供：被继承人与继承人的关系证明（如户口簿、结婚证、公证书），复印件1份（验原件）；死亡证明（如死亡医学证明、火化证明、派出所出具的销户证明或法院宣布死亡的判决书），复印件1份；无法提供的上述材料的，提供社区或村委出具的相关证明或个人承诺书；继承人的有效身份证件，复印件1份（验原件）。</w:t>
            </w:r>
          </w:p>
          <w:p>
            <w:pPr>
              <w:snapToGrid w:val="0"/>
              <w:rPr>
                <w:rFonts w:hint="eastAsia" w:ascii="仿宋_GB2312" w:hAnsi="宋体"/>
                <w:kern w:val="0"/>
                <w:sz w:val="32"/>
                <w:szCs w:val="32"/>
              </w:rPr>
            </w:pPr>
            <w:r>
              <w:rPr>
                <w:rFonts w:hint="eastAsia" w:ascii="仿宋_GB2312" w:hAnsi="宋体"/>
                <w:kern w:val="0"/>
                <w:sz w:val="32"/>
                <w:szCs w:val="32"/>
              </w:rPr>
              <w:t>②其它原因支取提供：新单位享受公费医疗证明或转入医保机构不接收医疗保险基金转移的说明原件1份。</w:t>
            </w:r>
          </w:p>
          <w:p>
            <w:pPr>
              <w:snapToGrid w:val="0"/>
              <w:rPr>
                <w:rFonts w:hint="eastAsia" w:ascii="仿宋_GB2312" w:hAnsi="宋体"/>
                <w:kern w:val="0"/>
                <w:sz w:val="32"/>
                <w:szCs w:val="32"/>
              </w:rPr>
            </w:pPr>
            <w:r>
              <w:rPr>
                <w:rFonts w:hint="eastAsia" w:ascii="仿宋_GB2312" w:hAnsi="宋体"/>
                <w:kern w:val="0"/>
                <w:sz w:val="32"/>
                <w:szCs w:val="32"/>
              </w:rPr>
              <w:t>③主动放弃参加职工基本医疗保险的，需提供主动放弃基本医疗保险的情况说明，原件1份。</w:t>
            </w:r>
          </w:p>
          <w:p>
            <w:pPr>
              <w:snapToGrid w:val="0"/>
              <w:rPr>
                <w:rFonts w:hint="eastAsia" w:ascii="仿宋_GB2312" w:hAnsi="宋体"/>
                <w:kern w:val="0"/>
                <w:sz w:val="32"/>
                <w:szCs w:val="32"/>
              </w:rPr>
            </w:pPr>
            <w:r>
              <w:rPr>
                <w:rFonts w:hint="eastAsia" w:ascii="仿宋_GB2312" w:hAnsi="宋体"/>
                <w:kern w:val="0"/>
                <w:sz w:val="32"/>
                <w:szCs w:val="32"/>
              </w:rPr>
              <w:t>④出国定居提供：护照或永久居留证复印件1份。</w:t>
            </w:r>
          </w:p>
          <w:p>
            <w:pPr>
              <w:snapToGrid w:val="0"/>
              <w:rPr>
                <w:rFonts w:hint="eastAsia" w:ascii="仿宋_GB2312" w:hAnsi="宋体"/>
                <w:kern w:val="0"/>
                <w:sz w:val="32"/>
                <w:szCs w:val="32"/>
              </w:rPr>
            </w:pPr>
          </w:p>
        </w:tc>
      </w:tr>
      <w:tr>
        <w:tblPrEx>
          <w:tblCellMar>
            <w:top w:w="0" w:type="dxa"/>
            <w:left w:w="108" w:type="dxa"/>
            <w:bottom w:w="0" w:type="dxa"/>
            <w:right w:w="108" w:type="dxa"/>
          </w:tblCellMar>
        </w:tblPrEx>
        <w:trPr>
          <w:trHeight w:val="1310"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办理流程</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受理（即时）→录入办理（2个工作日）→复核（6个工作日）→财务拨付（2个工作日）→办结</w:t>
            </w:r>
          </w:p>
        </w:tc>
      </w:tr>
      <w:tr>
        <w:tblPrEx>
          <w:tblCellMar>
            <w:top w:w="0" w:type="dxa"/>
            <w:left w:w="108" w:type="dxa"/>
            <w:bottom w:w="0" w:type="dxa"/>
            <w:right w:w="108" w:type="dxa"/>
          </w:tblCellMar>
        </w:tblPrEx>
        <w:trPr>
          <w:trHeight w:val="1002"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办理方式</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w:t>
            </w:r>
            <w:r>
              <w:rPr>
                <w:rFonts w:hint="eastAsia" w:ascii="仿宋_GB2312" w:hAnsi="宋体"/>
                <w:kern w:val="0"/>
                <w:sz w:val="32"/>
                <w:szCs w:val="32"/>
              </w:rPr>
              <w:br w:type="textWrapping"/>
            </w:r>
            <w:r>
              <w:rPr>
                <w:rFonts w:hint="eastAsia" w:ascii="仿宋_GB2312" w:hAnsi="宋体"/>
                <w:kern w:val="0"/>
                <w:sz w:val="32"/>
                <w:szCs w:val="32"/>
              </w:rPr>
              <w:t>2.网上申报</w:t>
            </w:r>
          </w:p>
        </w:tc>
      </w:tr>
      <w:tr>
        <w:tblPrEx>
          <w:tblCellMar>
            <w:top w:w="0" w:type="dxa"/>
            <w:left w:w="108" w:type="dxa"/>
            <w:bottom w:w="0" w:type="dxa"/>
            <w:right w:w="108" w:type="dxa"/>
          </w:tblCellMar>
        </w:tblPrEx>
        <w:trPr>
          <w:trHeight w:val="742"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办理时限</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10个工作日</w:t>
            </w:r>
          </w:p>
        </w:tc>
      </w:tr>
      <w:tr>
        <w:tblPrEx>
          <w:tblCellMar>
            <w:top w:w="0" w:type="dxa"/>
            <w:left w:w="108" w:type="dxa"/>
            <w:bottom w:w="0" w:type="dxa"/>
            <w:right w:w="108" w:type="dxa"/>
          </w:tblCellMar>
        </w:tblPrEx>
        <w:trPr>
          <w:trHeight w:val="1894"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numPr>
                <w:ilvl w:val="0"/>
                <w:numId w:val="5"/>
              </w:numPr>
              <w:snapToGrid w:val="0"/>
              <w:rPr>
                <w:rFonts w:hint="eastAsia" w:ascii="仿宋_GB2312" w:hAnsi="宋体"/>
                <w:kern w:val="0"/>
                <w:sz w:val="32"/>
                <w:szCs w:val="32"/>
              </w:rPr>
            </w:pPr>
            <w:r>
              <w:rPr>
                <w:rFonts w:hint="eastAsia" w:ascii="仿宋_GB2312" w:hAnsi="宋体"/>
                <w:kern w:val="0"/>
                <w:sz w:val="32"/>
                <w:szCs w:val="32"/>
              </w:rPr>
              <w:t>发送短信通知；</w:t>
            </w:r>
          </w:p>
          <w:p>
            <w:pPr>
              <w:numPr>
                <w:ilvl w:val="0"/>
                <w:numId w:val="5"/>
              </w:numPr>
              <w:snapToGrid w:val="0"/>
              <w:rPr>
                <w:rFonts w:hint="eastAsia" w:ascii="仿宋_GB2312" w:hAnsi="宋体"/>
                <w:kern w:val="0"/>
                <w:sz w:val="32"/>
                <w:szCs w:val="32"/>
              </w:rPr>
            </w:pPr>
            <w:r>
              <w:rPr>
                <w:rFonts w:hint="eastAsia" w:ascii="仿宋_GB2312" w:hAnsi="宋体"/>
                <w:kern w:val="0"/>
                <w:sz w:val="32"/>
                <w:szCs w:val="32"/>
              </w:rPr>
              <w:t>扫描业务受理回执单上的二维码查询；</w:t>
            </w:r>
          </w:p>
          <w:p>
            <w:pPr>
              <w:numPr>
                <w:ilvl w:val="0"/>
                <w:numId w:val="5"/>
              </w:numPr>
              <w:snapToGrid w:val="0"/>
              <w:rPr>
                <w:rFonts w:hint="eastAsia" w:ascii="仿宋_GB2312" w:hAnsi="宋体"/>
                <w:kern w:val="0"/>
                <w:sz w:val="32"/>
                <w:szCs w:val="32"/>
              </w:rPr>
            </w:pPr>
            <w:r>
              <w:rPr>
                <w:rFonts w:hint="eastAsia" w:ascii="仿宋_GB2312" w:hAnsi="宋体"/>
                <w:kern w:val="0"/>
                <w:sz w:val="32"/>
                <w:szCs w:val="32"/>
              </w:rPr>
              <w:t>自助一体机查询打印；</w:t>
            </w:r>
          </w:p>
          <w:p>
            <w:pPr>
              <w:numPr>
                <w:ilvl w:val="0"/>
                <w:numId w:val="5"/>
              </w:numPr>
              <w:snapToGrid w:val="0"/>
              <w:rPr>
                <w:rFonts w:hint="eastAsia" w:ascii="仿宋_GB2312" w:hAnsi="宋体"/>
                <w:kern w:val="0"/>
                <w:sz w:val="32"/>
                <w:szCs w:val="32"/>
              </w:rPr>
            </w:pPr>
            <w:r>
              <w:rPr>
                <w:rFonts w:hint="eastAsia" w:ascii="仿宋_GB2312" w:hAnsi="宋体"/>
                <w:kern w:val="0"/>
                <w:sz w:val="32"/>
                <w:szCs w:val="32"/>
              </w:rPr>
              <w:t>登录网上服务大厅查询。</w:t>
            </w:r>
          </w:p>
        </w:tc>
      </w:tr>
      <w:tr>
        <w:tblPrEx>
          <w:tblCellMar>
            <w:top w:w="0" w:type="dxa"/>
            <w:left w:w="108" w:type="dxa"/>
            <w:bottom w:w="0" w:type="dxa"/>
            <w:right w:w="108" w:type="dxa"/>
          </w:tblCellMar>
        </w:tblPrEx>
        <w:trPr>
          <w:trHeight w:val="1083"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收费依据及标准</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trHeight w:val="1275"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办事时间</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trHeight w:val="1753"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办理机构及地点</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 xml:space="preserve">  地 址： XX市XX（县、区）XX街道XX路XX号</w:t>
            </w:r>
            <w:r>
              <w:rPr>
                <w:rFonts w:hint="eastAsia" w:ascii="仿宋_GB2312" w:hAnsi="宋体"/>
                <w:kern w:val="0"/>
                <w:sz w:val="32"/>
                <w:szCs w:val="32"/>
              </w:rPr>
              <w:br w:type="textWrapping"/>
            </w: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rPr>
          <w:trHeight w:val="1317"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咨询查询</w:t>
            </w:r>
            <w:r>
              <w:rPr>
                <w:rFonts w:hint="eastAsia" w:ascii="仿宋_GB2312" w:hAnsi="宋体"/>
                <w:kern w:val="0"/>
                <w:sz w:val="32"/>
                <w:szCs w:val="32"/>
              </w:rPr>
              <w:br w:type="textWrapping"/>
            </w:r>
            <w:r>
              <w:rPr>
                <w:rFonts w:hint="eastAsia" w:ascii="仿宋_GB2312" w:hAnsi="宋体"/>
                <w:kern w:val="0"/>
                <w:sz w:val="32"/>
                <w:szCs w:val="32"/>
              </w:rPr>
              <w:t>途径</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trHeight w:val="1677"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监督投诉</w:t>
            </w:r>
            <w:r>
              <w:rPr>
                <w:rFonts w:hint="eastAsia" w:ascii="仿宋_GB2312" w:hAnsi="宋体"/>
                <w:kern w:val="0"/>
                <w:sz w:val="32"/>
                <w:szCs w:val="32"/>
              </w:rPr>
              <w:br w:type="textWrapping"/>
            </w:r>
            <w:r>
              <w:rPr>
                <w:rFonts w:hint="eastAsia" w:ascii="仿宋_GB2312" w:hAnsi="宋体"/>
                <w:kern w:val="0"/>
                <w:sz w:val="32"/>
                <w:szCs w:val="32"/>
              </w:rPr>
              <w:t>渠道</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监督投诉部门：XX市（县、区）医疗保障局；</w:t>
            </w:r>
            <w:r>
              <w:rPr>
                <w:rFonts w:hint="eastAsia" w:ascii="仿宋_GB2312" w:hAnsi="宋体"/>
                <w:kern w:val="0"/>
                <w:sz w:val="32"/>
                <w:szCs w:val="32"/>
              </w:rPr>
              <w:br w:type="textWrapping"/>
            </w: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trHeight w:val="1677" w:hRule="atLeast"/>
        </w:trPr>
        <w:tc>
          <w:tcPr>
            <w:tcW w:w="186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7215"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tbl>
      <w:tblPr>
        <w:tblStyle w:val="2"/>
        <w:tblW w:w="4950" w:type="pct"/>
        <w:tblInd w:w="83" w:type="dxa"/>
        <w:tblLayout w:type="autofit"/>
        <w:tblCellMar>
          <w:top w:w="0" w:type="dxa"/>
          <w:left w:w="108" w:type="dxa"/>
          <w:bottom w:w="0" w:type="dxa"/>
          <w:right w:w="108" w:type="dxa"/>
        </w:tblCellMar>
      </w:tblPr>
      <w:tblGrid>
        <w:gridCol w:w="1729"/>
        <w:gridCol w:w="6708"/>
      </w:tblGrid>
      <w:tr>
        <w:tblPrEx>
          <w:tblCellMar>
            <w:top w:w="0" w:type="dxa"/>
            <w:left w:w="108" w:type="dxa"/>
            <w:bottom w:w="0" w:type="dxa"/>
            <w:right w:w="108" w:type="dxa"/>
          </w:tblCellMar>
        </w:tblPrEx>
        <w:trPr>
          <w:cantSplit/>
          <w:trHeight w:val="1002" w:hRule="atLeast"/>
        </w:trPr>
        <w:tc>
          <w:tcPr>
            <w:tcW w:w="9082" w:type="dxa"/>
            <w:gridSpan w:val="2"/>
            <w:tcBorders>
              <w:top w:val="nil"/>
              <w:left w:val="nil"/>
              <w:bottom w:val="nil"/>
              <w:right w:val="nil"/>
            </w:tcBorders>
            <w:noWrap w:val="0"/>
            <w:tcMar>
              <w:left w:w="108" w:type="dxa"/>
              <w:right w:w="108" w:type="dxa"/>
            </w:tcMar>
            <w:vAlign w:val="center"/>
          </w:tcPr>
          <w:p>
            <w:pPr>
              <w:snapToGrid w:val="0"/>
              <w:jc w:val="center"/>
              <w:rPr>
                <w:rFonts w:ascii="黑体" w:hAnsi="黑体" w:eastAsia="黑体"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trHeight w:val="951"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事项名称</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11.流动就业人员基本医疗保险关系转出</w:t>
            </w:r>
          </w:p>
        </w:tc>
      </w:tr>
      <w:tr>
        <w:tblPrEx>
          <w:tblCellMar>
            <w:top w:w="0" w:type="dxa"/>
            <w:left w:w="108" w:type="dxa"/>
            <w:bottom w:w="0" w:type="dxa"/>
            <w:right w:w="108" w:type="dxa"/>
          </w:tblCellMar>
        </w:tblPrEx>
        <w:trPr>
          <w:trHeight w:val="1342"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事项简述</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基本医疗保险处于停保状态且未欠缴基本医疗保险费，需办理关系转出的。</w:t>
            </w:r>
          </w:p>
        </w:tc>
      </w:tr>
      <w:tr>
        <w:tblPrEx>
          <w:tblCellMar>
            <w:top w:w="0" w:type="dxa"/>
            <w:left w:w="108" w:type="dxa"/>
            <w:bottom w:w="0" w:type="dxa"/>
            <w:right w:w="108" w:type="dxa"/>
          </w:tblCellMar>
        </w:tblPrEx>
        <w:trPr>
          <w:trHeight w:val="4346"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办理材料</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top"/>
          </w:tcPr>
          <w:p>
            <w:pPr>
              <w:snapToGrid w:val="0"/>
              <w:rPr>
                <w:rFonts w:ascii="仿宋_GB2312" w:hAnsi="宋体"/>
                <w:kern w:val="0"/>
                <w:sz w:val="32"/>
                <w:szCs w:val="32"/>
              </w:rPr>
            </w:pPr>
          </w:p>
          <w:p>
            <w:pPr>
              <w:snapToGrid w:val="0"/>
              <w:rPr>
                <w:rFonts w:ascii="仿宋_GB2312" w:hAnsi="宋体"/>
                <w:kern w:val="0"/>
                <w:sz w:val="32"/>
                <w:szCs w:val="32"/>
              </w:rPr>
            </w:pPr>
            <w:r>
              <w:rPr>
                <w:rFonts w:ascii="仿宋_GB2312" w:hAnsi="宋体"/>
                <w:kern w:val="0"/>
                <w:sz w:val="32"/>
                <w:szCs w:val="32"/>
              </w:rPr>
              <w:t>（一）出具参保凭证</w:t>
            </w:r>
          </w:p>
          <w:p>
            <w:pPr>
              <w:snapToGrid w:val="0"/>
              <w:rPr>
                <w:rFonts w:ascii="仿宋_GB2312" w:hAnsi="宋体"/>
                <w:kern w:val="0"/>
                <w:sz w:val="32"/>
                <w:szCs w:val="32"/>
              </w:rPr>
            </w:pPr>
            <w:r>
              <w:rPr>
                <w:rFonts w:ascii="仿宋_GB2312" w:hAnsi="宋体"/>
                <w:kern w:val="0"/>
                <w:sz w:val="32"/>
                <w:szCs w:val="32"/>
              </w:rPr>
              <w:t>1．个人办理</w:t>
            </w:r>
          </w:p>
          <w:p>
            <w:pPr>
              <w:snapToGrid w:val="0"/>
              <w:rPr>
                <w:rFonts w:ascii="仿宋_GB2312" w:hAnsi="宋体"/>
                <w:kern w:val="0"/>
                <w:sz w:val="32"/>
                <w:szCs w:val="32"/>
              </w:rPr>
            </w:pPr>
            <w:r>
              <w:rPr>
                <w:rFonts w:ascii="仿宋_GB2312" w:hAnsi="宋体"/>
                <w:kern w:val="0"/>
                <w:sz w:val="32"/>
                <w:szCs w:val="32"/>
              </w:rPr>
              <w:t>医保电子凭证或社保卡或有效身份证件等有效证件，验原件；</w:t>
            </w:r>
          </w:p>
          <w:p>
            <w:pPr>
              <w:snapToGrid w:val="0"/>
              <w:rPr>
                <w:rFonts w:ascii="仿宋_GB2312" w:hAnsi="宋体"/>
                <w:kern w:val="0"/>
                <w:sz w:val="32"/>
                <w:szCs w:val="32"/>
              </w:rPr>
            </w:pPr>
            <w:r>
              <w:rPr>
                <w:rFonts w:ascii="仿宋_GB2312" w:hAnsi="宋体"/>
                <w:kern w:val="0"/>
                <w:sz w:val="32"/>
                <w:szCs w:val="32"/>
              </w:rPr>
              <w:t>2．单位批量办理</w:t>
            </w:r>
          </w:p>
          <w:p>
            <w:pPr>
              <w:snapToGrid w:val="0"/>
              <w:rPr>
                <w:rFonts w:ascii="仿宋_GB2312" w:hAnsi="宋体"/>
                <w:kern w:val="0"/>
                <w:sz w:val="32"/>
                <w:szCs w:val="32"/>
              </w:rPr>
            </w:pPr>
            <w:r>
              <w:rPr>
                <w:rFonts w:ascii="仿宋_GB2312" w:hAnsi="宋体"/>
                <w:kern w:val="0"/>
                <w:sz w:val="32"/>
                <w:szCs w:val="32"/>
              </w:rPr>
              <w:t>《医疗保险批量转移名单》，原件1份。</w:t>
            </w:r>
          </w:p>
          <w:p>
            <w:pPr>
              <w:snapToGrid w:val="0"/>
              <w:rPr>
                <w:rFonts w:ascii="仿宋_GB2312" w:hAnsi="宋体"/>
                <w:kern w:val="0"/>
                <w:sz w:val="32"/>
                <w:szCs w:val="32"/>
              </w:rPr>
            </w:pPr>
            <w:r>
              <w:rPr>
                <w:rFonts w:ascii="仿宋_GB2312" w:hAnsi="宋体"/>
                <w:kern w:val="0"/>
                <w:sz w:val="32"/>
                <w:szCs w:val="32"/>
              </w:rPr>
              <w:t>（二）办理基本医疗保险关系转出</w:t>
            </w:r>
          </w:p>
          <w:p>
            <w:pPr>
              <w:snapToGrid w:val="0"/>
              <w:rPr>
                <w:rFonts w:ascii="仿宋_GB2312" w:hAnsi="宋体"/>
                <w:kern w:val="0"/>
                <w:sz w:val="32"/>
                <w:szCs w:val="32"/>
              </w:rPr>
            </w:pPr>
            <w:r>
              <w:rPr>
                <w:rFonts w:ascii="仿宋_GB2312" w:hAnsi="宋体"/>
                <w:kern w:val="0"/>
                <w:sz w:val="32"/>
                <w:szCs w:val="32"/>
              </w:rPr>
              <w:t>《基本医疗保险关系转移接续联系函》，原件1份。</w:t>
            </w:r>
          </w:p>
        </w:tc>
      </w:tr>
      <w:tr>
        <w:tblPrEx>
          <w:tblCellMar>
            <w:top w:w="0" w:type="dxa"/>
            <w:left w:w="108" w:type="dxa"/>
            <w:bottom w:w="0" w:type="dxa"/>
            <w:right w:w="108" w:type="dxa"/>
          </w:tblCellMar>
        </w:tblPrEx>
        <w:trPr>
          <w:trHeight w:val="2792"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办理流程</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出具参保凭证（即时）→接收联系函（即时）→生成信息变更表（2个工作日）→复核（2个工作日）→财务审核（2个工作日）→领导审批（2个工作日）→余额转出（2个工作日）→结果反馈（即时）</w:t>
            </w:r>
          </w:p>
        </w:tc>
      </w:tr>
      <w:tr>
        <w:tblPrEx>
          <w:tblCellMar>
            <w:top w:w="0" w:type="dxa"/>
            <w:left w:w="108" w:type="dxa"/>
            <w:bottom w:w="0" w:type="dxa"/>
            <w:right w:w="108" w:type="dxa"/>
          </w:tblCellMar>
        </w:tblPrEx>
        <w:trPr>
          <w:trHeight w:val="1644"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办理方式</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 xml:space="preserve">1.现场办理      </w:t>
            </w:r>
          </w:p>
          <w:p>
            <w:pPr>
              <w:snapToGrid w:val="0"/>
              <w:rPr>
                <w:rFonts w:hint="eastAsia" w:ascii="仿宋_GB2312" w:hAnsi="宋体"/>
                <w:kern w:val="0"/>
                <w:sz w:val="32"/>
                <w:szCs w:val="32"/>
              </w:rPr>
            </w:pPr>
            <w:r>
              <w:rPr>
                <w:rFonts w:hint="eastAsia" w:ascii="仿宋_GB2312" w:hAnsi="宋体"/>
                <w:kern w:val="0"/>
                <w:sz w:val="32"/>
                <w:szCs w:val="32"/>
              </w:rPr>
              <w:t xml:space="preserve">2.网上申报     </w:t>
            </w:r>
          </w:p>
          <w:p>
            <w:pPr>
              <w:snapToGrid w:val="0"/>
              <w:rPr>
                <w:rFonts w:hint="eastAsia" w:ascii="仿宋_GB2312" w:hAnsi="宋体"/>
                <w:kern w:val="0"/>
                <w:sz w:val="32"/>
                <w:szCs w:val="32"/>
              </w:rPr>
            </w:pPr>
            <w:r>
              <w:rPr>
                <w:rFonts w:hint="eastAsia" w:ascii="仿宋_GB2312" w:hAnsi="宋体"/>
                <w:kern w:val="0"/>
                <w:sz w:val="32"/>
                <w:szCs w:val="32"/>
              </w:rPr>
              <w:t>3.自助一体机</w:t>
            </w:r>
          </w:p>
        </w:tc>
      </w:tr>
      <w:tr>
        <w:tblPrEx>
          <w:tblCellMar>
            <w:top w:w="0" w:type="dxa"/>
            <w:left w:w="108" w:type="dxa"/>
            <w:bottom w:w="0" w:type="dxa"/>
            <w:right w:w="108" w:type="dxa"/>
          </w:tblCellMar>
        </w:tblPrEx>
        <w:trPr>
          <w:trHeight w:val="1280"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办理时限</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ascii="仿宋_GB2312" w:hAnsi="宋体"/>
                <w:kern w:val="0"/>
                <w:sz w:val="32"/>
                <w:szCs w:val="32"/>
              </w:rPr>
            </w:pPr>
            <w:r>
              <w:rPr>
                <w:rFonts w:hint="eastAsia" w:ascii="仿宋_GB2312" w:hAnsi="宋体"/>
                <w:kern w:val="0"/>
                <w:sz w:val="32"/>
                <w:szCs w:val="32"/>
              </w:rPr>
              <w:t>10个工作日</w:t>
            </w:r>
          </w:p>
        </w:tc>
      </w:tr>
      <w:tr>
        <w:tblPrEx>
          <w:tblCellMar>
            <w:top w:w="0" w:type="dxa"/>
            <w:left w:w="108" w:type="dxa"/>
            <w:bottom w:w="0" w:type="dxa"/>
            <w:right w:w="108" w:type="dxa"/>
          </w:tblCellMar>
        </w:tblPrEx>
        <w:trPr>
          <w:trHeight w:val="1132"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1.短信通知；</w:t>
            </w:r>
          </w:p>
          <w:p>
            <w:pPr>
              <w:snapToGrid w:val="0"/>
              <w:rPr>
                <w:rFonts w:hint="eastAsia" w:ascii="仿宋_GB2312" w:hAnsi="宋体"/>
                <w:kern w:val="0"/>
                <w:sz w:val="32"/>
                <w:szCs w:val="32"/>
              </w:rPr>
            </w:pPr>
            <w:r>
              <w:rPr>
                <w:rFonts w:hint="eastAsia" w:ascii="仿宋_GB2312" w:hAnsi="宋体"/>
                <w:kern w:val="0"/>
                <w:sz w:val="32"/>
                <w:szCs w:val="32"/>
              </w:rPr>
              <w:t>2.窗口领取；</w:t>
            </w:r>
          </w:p>
          <w:p>
            <w:pPr>
              <w:snapToGrid w:val="0"/>
              <w:rPr>
                <w:rFonts w:hint="eastAsia" w:ascii="仿宋_GB2312" w:hAnsi="宋体"/>
                <w:kern w:val="0"/>
                <w:sz w:val="32"/>
                <w:szCs w:val="32"/>
              </w:rPr>
            </w:pPr>
            <w:r>
              <w:rPr>
                <w:rFonts w:hint="eastAsia" w:ascii="仿宋_GB2312" w:hAnsi="宋体"/>
                <w:kern w:val="0"/>
                <w:sz w:val="32"/>
                <w:szCs w:val="32"/>
              </w:rPr>
              <w:t>3.邮寄；</w:t>
            </w:r>
          </w:p>
          <w:p>
            <w:pPr>
              <w:snapToGrid w:val="0"/>
              <w:rPr>
                <w:rFonts w:hint="eastAsia" w:ascii="仿宋_GB2312" w:hAnsi="宋体"/>
                <w:kern w:val="0"/>
                <w:sz w:val="32"/>
                <w:szCs w:val="32"/>
              </w:rPr>
            </w:pPr>
            <w:r>
              <w:rPr>
                <w:rFonts w:hint="eastAsia" w:ascii="仿宋_GB2312" w:hAnsi="宋体"/>
                <w:kern w:val="0"/>
                <w:sz w:val="32"/>
                <w:szCs w:val="32"/>
              </w:rPr>
              <w:t>4.扫描业务受理回执单上的二维码查询；</w:t>
            </w:r>
          </w:p>
          <w:p>
            <w:pPr>
              <w:snapToGrid w:val="0"/>
              <w:rPr>
                <w:rFonts w:hint="eastAsia" w:ascii="仿宋_GB2312" w:hAnsi="宋体"/>
                <w:kern w:val="0"/>
                <w:sz w:val="32"/>
                <w:szCs w:val="32"/>
              </w:rPr>
            </w:pPr>
            <w:r>
              <w:rPr>
                <w:rFonts w:hint="eastAsia" w:ascii="仿宋_GB2312" w:hAnsi="宋体"/>
                <w:kern w:val="0"/>
                <w:sz w:val="32"/>
                <w:szCs w:val="32"/>
              </w:rPr>
              <w:t>5.自助一体机查询打印。</w:t>
            </w:r>
          </w:p>
        </w:tc>
      </w:tr>
      <w:tr>
        <w:tblPrEx>
          <w:tblCellMar>
            <w:top w:w="0" w:type="dxa"/>
            <w:left w:w="108" w:type="dxa"/>
            <w:bottom w:w="0" w:type="dxa"/>
            <w:right w:w="108" w:type="dxa"/>
          </w:tblCellMar>
        </w:tblPrEx>
        <w:trPr>
          <w:trHeight w:val="1183"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收费依据及</w:t>
            </w:r>
            <w:r>
              <w:rPr>
                <w:rFonts w:hint="eastAsia" w:ascii="仿宋_GB2312" w:hAnsi="宋体"/>
                <w:kern w:val="0"/>
                <w:sz w:val="32"/>
                <w:szCs w:val="32"/>
              </w:rPr>
              <w:br w:type="textWrapping"/>
            </w:r>
            <w:r>
              <w:rPr>
                <w:rFonts w:hint="eastAsia" w:ascii="仿宋_GB2312" w:hAnsi="宋体"/>
                <w:kern w:val="0"/>
                <w:sz w:val="32"/>
                <w:szCs w:val="32"/>
              </w:rPr>
              <w:t>标准</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trHeight w:val="1274"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办事时间</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trHeight w:val="1985"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办理机构及</w:t>
            </w:r>
            <w:r>
              <w:rPr>
                <w:rFonts w:hint="eastAsia" w:ascii="仿宋_GB2312" w:hAnsi="宋体"/>
                <w:kern w:val="0"/>
                <w:sz w:val="32"/>
                <w:szCs w:val="32"/>
              </w:rPr>
              <w:br w:type="textWrapping"/>
            </w:r>
            <w:r>
              <w:rPr>
                <w:rFonts w:hint="eastAsia" w:ascii="仿宋_GB2312" w:hAnsi="宋体"/>
                <w:kern w:val="0"/>
                <w:sz w:val="32"/>
                <w:szCs w:val="32"/>
              </w:rPr>
              <w:t>地点</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地   址：XX市XX（县、区）XX街道XX路XX号</w:t>
            </w:r>
            <w:r>
              <w:rPr>
                <w:rFonts w:hint="eastAsia" w:ascii="仿宋_GB2312" w:hAnsi="宋体"/>
                <w:kern w:val="0"/>
                <w:sz w:val="32"/>
                <w:szCs w:val="32"/>
              </w:rPr>
              <w:br w:type="textWrapping"/>
            </w:r>
            <w:r>
              <w:rPr>
                <w:rFonts w:hint="eastAsia" w:ascii="仿宋_GB2312" w:hAnsi="宋体"/>
                <w:kern w:val="0"/>
                <w:sz w:val="32"/>
                <w:szCs w:val="32"/>
              </w:rPr>
              <w:t>2.网报地址：http://wsdt.ybj.gxzf.gov.cn/</w:t>
            </w:r>
          </w:p>
        </w:tc>
      </w:tr>
      <w:tr>
        <w:tblPrEx>
          <w:tblCellMar>
            <w:top w:w="0" w:type="dxa"/>
            <w:left w:w="108" w:type="dxa"/>
            <w:bottom w:w="0" w:type="dxa"/>
            <w:right w:w="108" w:type="dxa"/>
          </w:tblCellMar>
        </w:tblPrEx>
        <w:trPr>
          <w:trHeight w:val="1411"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咨询查询</w:t>
            </w:r>
          </w:p>
          <w:p>
            <w:pPr>
              <w:snapToGrid w:val="0"/>
              <w:jc w:val="center"/>
              <w:rPr>
                <w:rFonts w:hint="eastAsia" w:ascii="仿宋_GB2312" w:hAnsi="宋体"/>
                <w:kern w:val="0"/>
                <w:sz w:val="32"/>
                <w:szCs w:val="32"/>
              </w:rPr>
            </w:pPr>
            <w:r>
              <w:rPr>
                <w:rFonts w:hint="eastAsia" w:ascii="仿宋_GB2312" w:hAnsi="宋体"/>
                <w:kern w:val="0"/>
                <w:sz w:val="32"/>
                <w:szCs w:val="32"/>
              </w:rPr>
              <w:t>途径</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trHeight w:val="1751"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监督投诉</w:t>
            </w:r>
          </w:p>
          <w:p>
            <w:pPr>
              <w:snapToGrid w:val="0"/>
              <w:jc w:val="center"/>
              <w:rPr>
                <w:rFonts w:hint="eastAsia" w:ascii="仿宋_GB2312" w:hAnsi="宋体"/>
                <w:kern w:val="0"/>
                <w:sz w:val="32"/>
                <w:szCs w:val="32"/>
              </w:rPr>
            </w:pPr>
            <w:r>
              <w:rPr>
                <w:rFonts w:hint="eastAsia" w:ascii="仿宋_GB2312" w:hAnsi="宋体"/>
                <w:kern w:val="0"/>
                <w:sz w:val="32"/>
                <w:szCs w:val="32"/>
              </w:rPr>
              <w:t>渠道</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监督投诉部门：XX市（县、区）医疗保障局；</w:t>
            </w:r>
          </w:p>
          <w:p>
            <w:pPr>
              <w:snapToGrid w:val="0"/>
              <w:rPr>
                <w:rFonts w:hint="eastAsia" w:ascii="仿宋_GB2312" w:hAnsi="宋体"/>
                <w:kern w:val="0"/>
                <w:sz w:val="32"/>
                <w:szCs w:val="32"/>
              </w:rPr>
            </w:pP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trHeight w:val="1545" w:hRule="atLeast"/>
        </w:trPr>
        <w:tc>
          <w:tcPr>
            <w:tcW w:w="199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7086"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tbl>
      <w:tblPr>
        <w:tblStyle w:val="2"/>
        <w:tblW w:w="4950" w:type="pct"/>
        <w:tblInd w:w="83" w:type="dxa"/>
        <w:tblLayout w:type="autofit"/>
        <w:tblCellMar>
          <w:top w:w="0" w:type="dxa"/>
          <w:left w:w="108" w:type="dxa"/>
          <w:bottom w:w="0" w:type="dxa"/>
          <w:right w:w="108" w:type="dxa"/>
        </w:tblCellMar>
      </w:tblPr>
      <w:tblGrid>
        <w:gridCol w:w="1775"/>
        <w:gridCol w:w="6662"/>
      </w:tblGrid>
      <w:tr>
        <w:tblPrEx>
          <w:tblCellMar>
            <w:top w:w="0" w:type="dxa"/>
            <w:left w:w="108" w:type="dxa"/>
            <w:bottom w:w="0" w:type="dxa"/>
            <w:right w:w="108" w:type="dxa"/>
          </w:tblCellMar>
        </w:tblPrEx>
        <w:trPr>
          <w:cantSplit/>
          <w:trHeight w:val="979" w:hRule="atLeast"/>
        </w:trPr>
        <w:tc>
          <w:tcPr>
            <w:tcW w:w="8437" w:type="dxa"/>
            <w:gridSpan w:val="2"/>
            <w:tcBorders>
              <w:top w:val="nil"/>
              <w:left w:val="nil"/>
              <w:bottom w:val="nil"/>
              <w:right w:val="nil"/>
            </w:tcBorders>
            <w:noWrap w:val="0"/>
            <w:tcMar>
              <w:left w:w="108" w:type="dxa"/>
              <w:right w:w="108" w:type="dxa"/>
            </w:tcMar>
            <w:vAlign w:val="center"/>
          </w:tcPr>
          <w:p>
            <w:pPr>
              <w:snapToGrid w:val="0"/>
              <w:jc w:val="center"/>
              <w:rPr>
                <w:rFonts w:ascii="黑体" w:hAnsi="黑体" w:eastAsia="黑体" w:cs="宋体"/>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trHeight w:val="1251"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事项名称</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12.流动就业人员基本医疗保险关系转入（转移接续手续办理）</w:t>
            </w:r>
          </w:p>
        </w:tc>
      </w:tr>
      <w:tr>
        <w:tblPrEx>
          <w:tblCellMar>
            <w:top w:w="0" w:type="dxa"/>
            <w:left w:w="108" w:type="dxa"/>
            <w:bottom w:w="0" w:type="dxa"/>
            <w:right w:w="108" w:type="dxa"/>
          </w:tblCellMar>
        </w:tblPrEx>
        <w:trPr>
          <w:trHeight w:val="1138"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事项简述</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参保人员因工作调动或退役军人需办理关系转移，新参保地基本医疗保险处于正常参保状态。</w:t>
            </w:r>
          </w:p>
        </w:tc>
      </w:tr>
      <w:tr>
        <w:tblPrEx>
          <w:tblCellMar>
            <w:top w:w="0" w:type="dxa"/>
            <w:left w:w="108" w:type="dxa"/>
            <w:bottom w:w="0" w:type="dxa"/>
            <w:right w:w="108" w:type="dxa"/>
          </w:tblCellMar>
        </w:tblPrEx>
        <w:trPr>
          <w:trHeight w:val="1804"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办理材料</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1.《基本医疗保险参保(合)凭证》或《军人退役医疗保险个人账户转移凭证》，原件1份；</w:t>
            </w:r>
          </w:p>
          <w:p>
            <w:pPr>
              <w:snapToGrid w:val="0"/>
              <w:rPr>
                <w:rFonts w:hint="eastAsia" w:ascii="仿宋_GB2312" w:hAnsi="宋体"/>
                <w:kern w:val="0"/>
                <w:sz w:val="32"/>
                <w:szCs w:val="32"/>
              </w:rPr>
            </w:pPr>
            <w:r>
              <w:rPr>
                <w:rFonts w:hint="eastAsia" w:ascii="仿宋_GB2312" w:hAnsi="宋体"/>
                <w:kern w:val="0"/>
                <w:sz w:val="32"/>
                <w:szCs w:val="32"/>
              </w:rPr>
              <w:t>2.《参保人员基本医疗保险类型变更信息表》。</w:t>
            </w:r>
          </w:p>
        </w:tc>
      </w:tr>
      <w:tr>
        <w:tblPrEx>
          <w:tblCellMar>
            <w:top w:w="0" w:type="dxa"/>
            <w:left w:w="108" w:type="dxa"/>
            <w:bottom w:w="0" w:type="dxa"/>
            <w:right w:w="108" w:type="dxa"/>
          </w:tblCellMar>
        </w:tblPrEx>
        <w:trPr>
          <w:trHeight w:val="1826"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办理流程</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接收参保凭证（即时）→出具联系函（2个工作日）→接收信息变更表（即时）→接收账户余额（4个工作日）→复核（4个工作日）→结果反馈（即时）</w:t>
            </w:r>
          </w:p>
        </w:tc>
      </w:tr>
      <w:tr>
        <w:tblPrEx>
          <w:tblCellMar>
            <w:top w:w="0" w:type="dxa"/>
            <w:left w:w="108" w:type="dxa"/>
            <w:bottom w:w="0" w:type="dxa"/>
            <w:right w:w="108" w:type="dxa"/>
          </w:tblCellMar>
        </w:tblPrEx>
        <w:trPr>
          <w:trHeight w:val="1525"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办理方式</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 xml:space="preserve">1.现场办理      </w:t>
            </w:r>
          </w:p>
          <w:p>
            <w:pPr>
              <w:snapToGrid w:val="0"/>
              <w:rPr>
                <w:rFonts w:hint="eastAsia" w:ascii="仿宋_GB2312" w:hAnsi="宋体"/>
                <w:kern w:val="0"/>
                <w:sz w:val="32"/>
                <w:szCs w:val="32"/>
              </w:rPr>
            </w:pPr>
            <w:r>
              <w:rPr>
                <w:rFonts w:hint="eastAsia" w:ascii="仿宋_GB2312" w:hAnsi="宋体"/>
                <w:kern w:val="0"/>
                <w:sz w:val="32"/>
                <w:szCs w:val="32"/>
              </w:rPr>
              <w:t xml:space="preserve">2.网上申报 </w:t>
            </w:r>
          </w:p>
        </w:tc>
      </w:tr>
      <w:tr>
        <w:tblPrEx>
          <w:tblCellMar>
            <w:top w:w="0" w:type="dxa"/>
            <w:left w:w="108" w:type="dxa"/>
            <w:bottom w:w="0" w:type="dxa"/>
            <w:right w:w="108" w:type="dxa"/>
          </w:tblCellMar>
        </w:tblPrEx>
        <w:trPr>
          <w:trHeight w:val="1071"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办理时限</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10个工作日</w:t>
            </w:r>
          </w:p>
        </w:tc>
      </w:tr>
      <w:tr>
        <w:tblPrEx>
          <w:tblCellMar>
            <w:top w:w="0" w:type="dxa"/>
            <w:left w:w="108" w:type="dxa"/>
            <w:bottom w:w="0" w:type="dxa"/>
            <w:right w:w="108" w:type="dxa"/>
          </w:tblCellMar>
        </w:tblPrEx>
        <w:trPr>
          <w:trHeight w:val="2150"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结果送达</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1.发送短信通知；</w:t>
            </w:r>
          </w:p>
          <w:p>
            <w:pPr>
              <w:snapToGrid w:val="0"/>
              <w:rPr>
                <w:rFonts w:hint="eastAsia" w:ascii="仿宋_GB2312" w:hAnsi="宋体"/>
                <w:kern w:val="0"/>
                <w:sz w:val="32"/>
                <w:szCs w:val="32"/>
              </w:rPr>
            </w:pPr>
            <w:r>
              <w:rPr>
                <w:rFonts w:hint="eastAsia" w:ascii="仿宋_GB2312" w:hAnsi="宋体"/>
                <w:kern w:val="0"/>
                <w:sz w:val="32"/>
                <w:szCs w:val="32"/>
              </w:rPr>
              <w:t>2.邮寄；</w:t>
            </w:r>
          </w:p>
          <w:p>
            <w:pPr>
              <w:snapToGrid w:val="0"/>
              <w:rPr>
                <w:rFonts w:hint="eastAsia" w:ascii="仿宋_GB2312" w:hAnsi="宋体"/>
                <w:kern w:val="0"/>
                <w:sz w:val="32"/>
                <w:szCs w:val="32"/>
              </w:rPr>
            </w:pPr>
            <w:r>
              <w:rPr>
                <w:rFonts w:hint="eastAsia" w:ascii="仿宋_GB2312" w:hAnsi="宋体"/>
                <w:kern w:val="0"/>
                <w:sz w:val="32"/>
                <w:szCs w:val="32"/>
              </w:rPr>
              <w:t>3.扫描业务受理回执单上的二维码查询；</w:t>
            </w:r>
          </w:p>
          <w:p>
            <w:pPr>
              <w:snapToGrid w:val="0"/>
              <w:rPr>
                <w:rFonts w:hint="eastAsia" w:ascii="仿宋_GB2312" w:hAnsi="宋体"/>
                <w:kern w:val="0"/>
                <w:sz w:val="32"/>
                <w:szCs w:val="32"/>
              </w:rPr>
            </w:pPr>
            <w:r>
              <w:rPr>
                <w:rFonts w:hint="eastAsia" w:ascii="仿宋_GB2312" w:hAnsi="宋体"/>
                <w:kern w:val="0"/>
                <w:sz w:val="32"/>
                <w:szCs w:val="32"/>
              </w:rPr>
              <w:t>4.自助一体机查询打印；</w:t>
            </w:r>
          </w:p>
          <w:p>
            <w:pPr>
              <w:snapToGrid w:val="0"/>
              <w:rPr>
                <w:rFonts w:hint="eastAsia" w:ascii="仿宋_GB2312" w:hAnsi="宋体"/>
                <w:kern w:val="0"/>
                <w:sz w:val="32"/>
                <w:szCs w:val="32"/>
              </w:rPr>
            </w:pPr>
            <w:r>
              <w:rPr>
                <w:rFonts w:hint="eastAsia" w:ascii="仿宋_GB2312" w:hAnsi="宋体"/>
                <w:kern w:val="0"/>
                <w:sz w:val="32"/>
                <w:szCs w:val="32"/>
              </w:rPr>
              <w:t>5.登录网上服务大厅查询。</w:t>
            </w:r>
          </w:p>
        </w:tc>
      </w:tr>
      <w:tr>
        <w:tblPrEx>
          <w:tblCellMar>
            <w:top w:w="0" w:type="dxa"/>
            <w:left w:w="108" w:type="dxa"/>
            <w:bottom w:w="0" w:type="dxa"/>
            <w:right w:w="108" w:type="dxa"/>
          </w:tblCellMar>
        </w:tblPrEx>
        <w:trPr>
          <w:trHeight w:val="1298"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收费依据及</w:t>
            </w:r>
            <w:r>
              <w:rPr>
                <w:rFonts w:hint="eastAsia" w:ascii="仿宋_GB2312" w:hAnsi="宋体"/>
                <w:kern w:val="0"/>
                <w:sz w:val="32"/>
                <w:szCs w:val="32"/>
              </w:rPr>
              <w:br w:type="textWrapping"/>
            </w:r>
            <w:r>
              <w:rPr>
                <w:rFonts w:hint="eastAsia" w:ascii="仿宋_GB2312" w:hAnsi="宋体"/>
                <w:kern w:val="0"/>
                <w:sz w:val="32"/>
                <w:szCs w:val="32"/>
              </w:rPr>
              <w:t>标准</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不收费</w:t>
            </w:r>
          </w:p>
        </w:tc>
      </w:tr>
      <w:tr>
        <w:tblPrEx>
          <w:tblCellMar>
            <w:top w:w="0" w:type="dxa"/>
            <w:left w:w="108" w:type="dxa"/>
            <w:bottom w:w="0" w:type="dxa"/>
            <w:right w:w="108" w:type="dxa"/>
          </w:tblCellMar>
        </w:tblPrEx>
        <w:trPr>
          <w:trHeight w:val="1258"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办事时间</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trHeight w:val="1697"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办理机构及</w:t>
            </w:r>
            <w:r>
              <w:rPr>
                <w:rFonts w:hint="eastAsia" w:ascii="仿宋_GB2312" w:hAnsi="宋体"/>
                <w:kern w:val="0"/>
                <w:sz w:val="32"/>
                <w:szCs w:val="32"/>
              </w:rPr>
              <w:br w:type="textWrapping"/>
            </w:r>
            <w:r>
              <w:rPr>
                <w:rFonts w:hint="eastAsia" w:ascii="仿宋_GB2312" w:hAnsi="宋体"/>
                <w:kern w:val="0"/>
                <w:sz w:val="32"/>
                <w:szCs w:val="32"/>
              </w:rPr>
              <w:t>地点</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现场办理：XX市（县、区）XX服务大厅（中心）</w:t>
            </w:r>
            <w:r>
              <w:rPr>
                <w:rFonts w:hint="eastAsia" w:ascii="仿宋_GB2312" w:hAnsi="宋体"/>
                <w:kern w:val="0"/>
                <w:sz w:val="32"/>
                <w:szCs w:val="32"/>
              </w:rPr>
              <w:br w:type="textWrapping"/>
            </w:r>
            <w:r>
              <w:rPr>
                <w:rFonts w:hint="eastAsia" w:ascii="仿宋_GB2312" w:hAnsi="宋体"/>
                <w:kern w:val="0"/>
                <w:sz w:val="32"/>
                <w:szCs w:val="32"/>
              </w:rPr>
              <w:t>地    址：XX市XX（县、区）XX街道XX路XX号</w:t>
            </w:r>
          </w:p>
        </w:tc>
      </w:tr>
      <w:tr>
        <w:tblPrEx>
          <w:tblCellMar>
            <w:top w:w="0" w:type="dxa"/>
            <w:left w:w="108" w:type="dxa"/>
            <w:bottom w:w="0" w:type="dxa"/>
            <w:right w:w="108" w:type="dxa"/>
          </w:tblCellMar>
        </w:tblPrEx>
        <w:trPr>
          <w:trHeight w:val="1241"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咨询查询</w:t>
            </w:r>
          </w:p>
          <w:p>
            <w:pPr>
              <w:snapToGrid w:val="0"/>
              <w:jc w:val="center"/>
              <w:rPr>
                <w:rFonts w:hint="eastAsia" w:ascii="仿宋_GB2312" w:hAnsi="宋体"/>
                <w:kern w:val="0"/>
                <w:sz w:val="32"/>
                <w:szCs w:val="32"/>
              </w:rPr>
            </w:pPr>
            <w:r>
              <w:rPr>
                <w:rFonts w:hint="eastAsia" w:ascii="仿宋_GB2312" w:hAnsi="宋体"/>
                <w:kern w:val="0"/>
                <w:sz w:val="32"/>
                <w:szCs w:val="32"/>
              </w:rPr>
              <w:t>途径</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1.咨询查询电话：0771—12333。</w:t>
            </w:r>
            <w:r>
              <w:rPr>
                <w:rFonts w:hint="eastAsia" w:ascii="仿宋_GB2312" w:hAnsi="宋体"/>
                <w:kern w:val="0"/>
                <w:sz w:val="32"/>
                <w:szCs w:val="32"/>
              </w:rPr>
              <w:br w:type="textWrapping"/>
            </w:r>
            <w:r>
              <w:rPr>
                <w:rFonts w:hint="eastAsia" w:ascii="仿宋_GB2312" w:hAnsi="宋体"/>
                <w:kern w:val="0"/>
                <w:sz w:val="32"/>
                <w:szCs w:val="32"/>
              </w:rPr>
              <w:t>2.登录网上服务大厅查询，地址：http://wsdt.ybj.gxzf.gov.cn/。</w:t>
            </w:r>
          </w:p>
        </w:tc>
      </w:tr>
      <w:tr>
        <w:tblPrEx>
          <w:tblCellMar>
            <w:top w:w="0" w:type="dxa"/>
            <w:left w:w="108" w:type="dxa"/>
            <w:bottom w:w="0" w:type="dxa"/>
            <w:right w:w="108" w:type="dxa"/>
          </w:tblCellMar>
        </w:tblPrEx>
        <w:trPr>
          <w:trHeight w:val="1905"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监督投诉</w:t>
            </w:r>
          </w:p>
          <w:p>
            <w:pPr>
              <w:snapToGrid w:val="0"/>
              <w:jc w:val="center"/>
              <w:rPr>
                <w:rFonts w:hint="eastAsia" w:ascii="仿宋_GB2312" w:hAnsi="宋体"/>
                <w:kern w:val="0"/>
                <w:sz w:val="32"/>
                <w:szCs w:val="32"/>
              </w:rPr>
            </w:pPr>
            <w:r>
              <w:rPr>
                <w:rFonts w:hint="eastAsia" w:ascii="仿宋_GB2312" w:hAnsi="宋体"/>
                <w:kern w:val="0"/>
                <w:sz w:val="32"/>
                <w:szCs w:val="32"/>
              </w:rPr>
              <w:t>渠道</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监督投诉部门：XX市（县、区）医疗保障局；</w:t>
            </w:r>
            <w:r>
              <w:rPr>
                <w:rFonts w:hint="eastAsia" w:ascii="仿宋_GB2312" w:hAnsi="宋体"/>
                <w:kern w:val="0"/>
                <w:sz w:val="32"/>
                <w:szCs w:val="32"/>
              </w:rPr>
              <w:br w:type="textWrapping"/>
            </w:r>
            <w:r>
              <w:rPr>
                <w:rFonts w:hint="eastAsia" w:ascii="仿宋_GB2312" w:hAnsi="宋体"/>
                <w:kern w:val="0"/>
                <w:sz w:val="32"/>
                <w:szCs w:val="32"/>
              </w:rPr>
              <w:t>监督投诉电话：XXXX-XXXXXXX；</w:t>
            </w:r>
            <w:r>
              <w:rPr>
                <w:rFonts w:hint="eastAsia" w:ascii="仿宋_GB2312" w:hAnsi="宋体"/>
                <w:kern w:val="0"/>
                <w:sz w:val="32"/>
                <w:szCs w:val="32"/>
              </w:rPr>
              <w:br w:type="textWrapping"/>
            </w:r>
            <w:r>
              <w:rPr>
                <w:rFonts w:hint="eastAsia" w:ascii="仿宋_GB2312" w:hAnsi="宋体"/>
                <w:kern w:val="0"/>
                <w:sz w:val="32"/>
                <w:szCs w:val="32"/>
              </w:rPr>
              <w:t>电子邮箱：XX市（县、区）电子邮箱。</w:t>
            </w:r>
          </w:p>
        </w:tc>
      </w:tr>
      <w:tr>
        <w:tblPrEx>
          <w:tblCellMar>
            <w:top w:w="0" w:type="dxa"/>
            <w:left w:w="108" w:type="dxa"/>
            <w:bottom w:w="0" w:type="dxa"/>
            <w:right w:w="108" w:type="dxa"/>
          </w:tblCellMar>
        </w:tblPrEx>
        <w:trPr>
          <w:trHeight w:val="1557" w:hRule="atLeast"/>
        </w:trPr>
        <w:tc>
          <w:tcPr>
            <w:tcW w:w="177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6662"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tbl>
      <w:tblPr>
        <w:tblStyle w:val="2"/>
        <w:tblW w:w="4949" w:type="pct"/>
        <w:tblInd w:w="83" w:type="dxa"/>
        <w:tblLayout w:type="autofit"/>
        <w:tblCellMar>
          <w:top w:w="36" w:type="dxa"/>
          <w:left w:w="108" w:type="dxa"/>
          <w:bottom w:w="36" w:type="dxa"/>
          <w:right w:w="108" w:type="dxa"/>
        </w:tblCellMar>
      </w:tblPr>
      <w:tblGrid>
        <w:gridCol w:w="1860"/>
        <w:gridCol w:w="32"/>
        <w:gridCol w:w="6543"/>
      </w:tblGrid>
      <w:tr>
        <w:tblPrEx>
          <w:tblCellMar>
            <w:top w:w="36" w:type="dxa"/>
            <w:left w:w="108" w:type="dxa"/>
            <w:bottom w:w="36" w:type="dxa"/>
            <w:right w:w="108" w:type="dxa"/>
          </w:tblCellMar>
        </w:tblPrEx>
        <w:trPr>
          <w:cantSplit/>
          <w:trHeight w:val="940" w:hRule="atLeast"/>
        </w:trPr>
        <w:tc>
          <w:tcPr>
            <w:tcW w:w="9192" w:type="dxa"/>
            <w:gridSpan w:val="3"/>
            <w:tcBorders>
              <w:top w:val="nil"/>
              <w:bottom w:val="single" w:color="auto" w:sz="4" w:space="0"/>
            </w:tcBorders>
            <w:noWrap w:val="0"/>
            <w:tcMar>
              <w:left w:w="108" w:type="dxa"/>
              <w:right w:w="108" w:type="dxa"/>
            </w:tcMar>
            <w:vAlign w:val="center"/>
          </w:tcPr>
          <w:p>
            <w:pPr>
              <w:widowControl/>
              <w:snapToGrid w:val="0"/>
              <w:jc w:val="left"/>
              <w:rPr>
                <w:rFonts w:hint="eastAsia" w:ascii="仿宋_GB2312" w:hAnsi="宋体" w:cs="宋体"/>
                <w:kern w:val="0"/>
              </w:rPr>
            </w:pPr>
            <w:r>
              <w:rPr>
                <w:rFonts w:hint="eastAsia" w:ascii="方正小标宋简体" w:hAnsi="黑体" w:eastAsia="方正小标宋简体" w:cs="宋体"/>
                <w:kern w:val="0"/>
                <w:sz w:val="44"/>
                <w:szCs w:val="44"/>
              </w:rPr>
              <w:t>广西医疗保障经办政务服务事项群众办事指南</w:t>
            </w:r>
          </w:p>
        </w:tc>
      </w:tr>
      <w:tr>
        <w:tblPrEx>
          <w:tblCellMar>
            <w:top w:w="36" w:type="dxa"/>
            <w:left w:w="108" w:type="dxa"/>
            <w:bottom w:w="36" w:type="dxa"/>
            <w:right w:w="108" w:type="dxa"/>
          </w:tblCellMar>
        </w:tblPrEx>
        <w:trPr>
          <w:cantSplit/>
          <w:trHeight w:val="719" w:hRule="atLeast"/>
        </w:trPr>
        <w:tc>
          <w:tcPr>
            <w:tcW w:w="224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6943"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13.异地就医备案</w:t>
            </w:r>
          </w:p>
        </w:tc>
      </w:tr>
      <w:tr>
        <w:tblPrEx>
          <w:tblCellMar>
            <w:top w:w="36" w:type="dxa"/>
            <w:left w:w="108" w:type="dxa"/>
            <w:bottom w:w="36" w:type="dxa"/>
            <w:right w:w="108" w:type="dxa"/>
          </w:tblCellMar>
        </w:tblPrEx>
        <w:trPr>
          <w:cantSplit/>
          <w:trHeight w:val="2974"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 xml:space="preserve">1.异地安置退休：退休后在异地定居并且户籍转入定居地；  </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2.异地居住：异地居住时间在3个月以上；</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3.异地工作：常驻异地工作、学习等，时间在3个月以上；</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4.异地急诊：异地居住、探亲、旅游等时间不超过3个月，因急诊住院。</w:t>
            </w:r>
          </w:p>
        </w:tc>
      </w:tr>
      <w:tr>
        <w:tblPrEx>
          <w:tblCellMar>
            <w:top w:w="36" w:type="dxa"/>
            <w:left w:w="108" w:type="dxa"/>
            <w:bottom w:w="36" w:type="dxa"/>
            <w:right w:w="108" w:type="dxa"/>
          </w:tblCellMar>
        </w:tblPrEx>
        <w:trPr>
          <w:cantSplit/>
          <w:trHeight w:val="3887"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ascii="仿宋_GB2312" w:hAnsi="宋体" w:cs="宋体"/>
                <w:kern w:val="0"/>
                <w:sz w:val="32"/>
                <w:szCs w:val="32"/>
              </w:rPr>
            </w:pPr>
            <w:r>
              <w:rPr>
                <w:rFonts w:hint="eastAsia" w:ascii="仿宋_GB2312" w:hAnsi="宋体" w:cs="宋体"/>
                <w:kern w:val="0"/>
                <w:sz w:val="32"/>
                <w:szCs w:val="32"/>
              </w:rPr>
              <w:t>办理材料</w:t>
            </w:r>
          </w:p>
          <w:p>
            <w:pPr>
              <w:snapToGrid w:val="0"/>
              <w:jc w:val="center"/>
              <w:rPr>
                <w:rFonts w:hint="eastAsia" w:ascii="仿宋_GB2312" w:hAnsi="宋体" w:cs="宋体"/>
                <w:kern w:val="0"/>
                <w:sz w:val="32"/>
                <w:szCs w:val="32"/>
              </w:rPr>
            </w:pPr>
          </w:p>
        </w:tc>
        <w:tc>
          <w:tcPr>
            <w:tcW w:w="6943" w:type="dxa"/>
            <w:tcBorders>
              <w:top w:val="nil"/>
              <w:left w:val="nil"/>
              <w:bottom w:val="single" w:color="auto" w:sz="4" w:space="0"/>
              <w:right w:val="single" w:color="auto" w:sz="4" w:space="0"/>
            </w:tcBorders>
            <w:noWrap w:val="0"/>
            <w:tcMar>
              <w:left w:w="108" w:type="dxa"/>
              <w:right w:w="108" w:type="dxa"/>
            </w:tcMar>
            <w:vAlign w:val="center"/>
          </w:tcPr>
          <w:p>
            <w:pPr>
              <w:numPr>
                <w:ilvl w:val="0"/>
                <w:numId w:val="6"/>
              </w:num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医保电子凭证或有效身份证件或社保卡；</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2.按不同情形提供相应材料：</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①属于异地安置的，提供“户口簿首页”和本人“常住人口登记卡”或个人承诺书。</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②属于长期居住的，提供居住证明（本人或所投靠亲属的异地户籍证明、居住证、房产证明、租房合同任选其一）或个人承诺书。</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③属于常驻异地工作的，提供参保地工作单位派出证明、异地工作单位证明、工作合同任选其一或个人承诺书。</w:t>
            </w:r>
          </w:p>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④属于异地急诊住院的，在入院5个工作日内提供急诊住院材料（急诊诊断证明、门诊病历或入院记录）。</w:t>
            </w:r>
          </w:p>
          <w:p>
            <w:pPr>
              <w:adjustRightInd w:val="0"/>
              <w:snapToGrid w:val="0"/>
              <w:spacing w:line="400" w:lineRule="exact"/>
              <w:rPr>
                <w:rFonts w:hint="eastAsia" w:ascii="仿宋_GB2312" w:hAnsi="微软雅黑" w:cs="宋体"/>
                <w:color w:val="FF0000"/>
                <w:sz w:val="32"/>
                <w:szCs w:val="32"/>
              </w:rPr>
            </w:pPr>
            <w:r>
              <w:rPr>
                <w:rFonts w:hint="eastAsia" w:ascii="仿宋_GB2312" w:hAnsi="微软雅黑" w:cs="宋体"/>
                <w:sz w:val="32"/>
                <w:szCs w:val="32"/>
              </w:rPr>
              <w:t>注：参保单位集中办理5人以上（不含5人）常驻异地工作备案的，可登录网上服务大厅自助办理。</w:t>
            </w:r>
          </w:p>
        </w:tc>
      </w:tr>
      <w:tr>
        <w:tblPrEx>
          <w:tblCellMar>
            <w:top w:w="36" w:type="dxa"/>
            <w:left w:w="108" w:type="dxa"/>
            <w:bottom w:w="36" w:type="dxa"/>
            <w:right w:w="108" w:type="dxa"/>
          </w:tblCellMar>
        </w:tblPrEx>
        <w:trPr>
          <w:cantSplit/>
          <w:trHeight w:val="1092" w:hRule="atLeast"/>
        </w:trPr>
        <w:tc>
          <w:tcPr>
            <w:tcW w:w="224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ascii="仿宋_GB2312" w:hAnsi="宋体" w:cs="宋体"/>
                <w:kern w:val="0"/>
                <w:sz w:val="32"/>
                <w:szCs w:val="32"/>
              </w:rPr>
            </w:pPr>
            <w:r>
              <w:rPr>
                <w:rFonts w:hint="eastAsia" w:ascii="仿宋_GB2312" w:hAnsi="宋体" w:cs="宋体"/>
                <w:kern w:val="0"/>
                <w:sz w:val="32"/>
                <w:szCs w:val="32"/>
              </w:rPr>
              <w:t>办理流程</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400" w:lineRule="exact"/>
              <w:rPr>
                <w:rFonts w:hint="eastAsia" w:ascii="仿宋_GB2312" w:hAnsi="微软雅黑" w:cs="宋体"/>
                <w:sz w:val="32"/>
                <w:szCs w:val="32"/>
              </w:rPr>
            </w:pPr>
            <w:r>
              <w:rPr>
                <w:rFonts w:hint="eastAsia" w:ascii="仿宋_GB2312" w:hAnsi="微软雅黑" w:cs="宋体"/>
                <w:sz w:val="32"/>
                <w:szCs w:val="32"/>
              </w:rPr>
              <w:t>申请</w:t>
            </w:r>
            <w:r>
              <w:rPr>
                <w:rFonts w:hint="eastAsia" w:ascii="仿宋_GB2312" w:hAnsi="宋体"/>
                <w:kern w:val="0"/>
                <w:sz w:val="32"/>
                <w:szCs w:val="32"/>
              </w:rPr>
              <w:t>→</w:t>
            </w:r>
            <w:r>
              <w:rPr>
                <w:rFonts w:hint="eastAsia" w:ascii="仿宋_GB2312" w:hAnsi="微软雅黑" w:cs="宋体"/>
                <w:sz w:val="32"/>
                <w:szCs w:val="32"/>
              </w:rPr>
              <w:t>受理</w:t>
            </w:r>
            <w:r>
              <w:rPr>
                <w:rFonts w:hint="eastAsia" w:ascii="仿宋_GB2312" w:hAnsi="宋体"/>
                <w:kern w:val="0"/>
                <w:sz w:val="32"/>
                <w:szCs w:val="32"/>
              </w:rPr>
              <w:t>→</w:t>
            </w:r>
            <w:r>
              <w:rPr>
                <w:rFonts w:hint="eastAsia" w:ascii="仿宋_GB2312" w:hAnsi="微软雅黑" w:cs="宋体"/>
                <w:sz w:val="32"/>
                <w:szCs w:val="32"/>
              </w:rPr>
              <w:t>初审→复核→结果反馈</w:t>
            </w:r>
          </w:p>
        </w:tc>
      </w:tr>
      <w:tr>
        <w:tblPrEx>
          <w:tblCellMar>
            <w:top w:w="36" w:type="dxa"/>
            <w:left w:w="108" w:type="dxa"/>
            <w:bottom w:w="36" w:type="dxa"/>
            <w:right w:w="108" w:type="dxa"/>
          </w:tblCellMar>
        </w:tblPrEx>
        <w:trPr>
          <w:cantSplit/>
          <w:trHeight w:val="915" w:hRule="atLeast"/>
        </w:trPr>
        <w:tc>
          <w:tcPr>
            <w:tcW w:w="224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办理方式</w:t>
            </w:r>
          </w:p>
        </w:tc>
        <w:tc>
          <w:tcPr>
            <w:tcW w:w="6943"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.现场办理</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.网上申报</w:t>
            </w:r>
          </w:p>
        </w:tc>
      </w:tr>
      <w:tr>
        <w:tblPrEx>
          <w:tblCellMar>
            <w:top w:w="36" w:type="dxa"/>
            <w:left w:w="108" w:type="dxa"/>
            <w:bottom w:w="36" w:type="dxa"/>
            <w:right w:w="108" w:type="dxa"/>
          </w:tblCellMar>
        </w:tblPrEx>
        <w:trPr>
          <w:cantSplit/>
          <w:trHeight w:val="1213" w:hRule="atLeast"/>
        </w:trPr>
        <w:tc>
          <w:tcPr>
            <w:tcW w:w="224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6943" w:type="dxa"/>
            <w:tcBorders>
              <w:top w:val="single" w:color="auto" w:sz="4" w:space="0"/>
              <w:left w:val="nil"/>
              <w:bottom w:val="single" w:color="auto" w:sz="4" w:space="0"/>
              <w:right w:val="single" w:color="auto" w:sz="4" w:space="0"/>
            </w:tcBorders>
            <w:noWrap w:val="0"/>
            <w:tcMar>
              <w:left w:w="108" w:type="dxa"/>
              <w:right w:w="108" w:type="dxa"/>
            </w:tcMar>
            <w:vAlign w:val="center"/>
          </w:tcPr>
          <w:p>
            <w:pPr>
              <w:adjustRightInd w:val="0"/>
              <w:snapToGrid w:val="0"/>
              <w:spacing w:line="288" w:lineRule="auto"/>
              <w:rPr>
                <w:rFonts w:hint="eastAsia" w:ascii="仿宋_GB2312" w:hAnsi="仿宋" w:cs="宋体"/>
                <w:sz w:val="32"/>
                <w:szCs w:val="32"/>
              </w:rPr>
            </w:pPr>
            <w:r>
              <w:rPr>
                <w:rFonts w:hint="eastAsia" w:ascii="仿宋_GB2312" w:hAnsi="仿宋" w:cs="宋体"/>
                <w:sz w:val="32"/>
                <w:szCs w:val="32"/>
              </w:rPr>
              <w:t>（一）除异地急诊备案外，即时办结；</w:t>
            </w:r>
          </w:p>
          <w:p>
            <w:pPr>
              <w:adjustRightInd w:val="0"/>
              <w:snapToGrid w:val="0"/>
              <w:spacing w:line="288" w:lineRule="auto"/>
              <w:rPr>
                <w:rFonts w:hint="eastAsia" w:ascii="仿宋_GB2312" w:hAnsi="仿宋" w:cs="宋体"/>
                <w:sz w:val="32"/>
                <w:szCs w:val="32"/>
              </w:rPr>
            </w:pPr>
            <w:r>
              <w:rPr>
                <w:rFonts w:hint="eastAsia" w:ascii="仿宋_GB2312" w:hAnsi="仿宋" w:cs="宋体"/>
                <w:sz w:val="32"/>
                <w:szCs w:val="32"/>
              </w:rPr>
              <w:t>（二）异地急诊备案的，5个工作日。</w:t>
            </w:r>
          </w:p>
        </w:tc>
      </w:tr>
      <w:tr>
        <w:tblPrEx>
          <w:tblCellMar>
            <w:top w:w="36" w:type="dxa"/>
            <w:left w:w="108" w:type="dxa"/>
            <w:bottom w:w="36" w:type="dxa"/>
            <w:right w:w="108" w:type="dxa"/>
          </w:tblCellMar>
        </w:tblPrEx>
        <w:trPr>
          <w:cantSplit/>
          <w:trHeight w:val="2215"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sz w:val="32"/>
                <w:szCs w:val="32"/>
              </w:rPr>
            </w:pPr>
            <w:r>
              <w:rPr>
                <w:rFonts w:hint="eastAsia" w:ascii="仿宋_GB2312"/>
                <w:sz w:val="32"/>
                <w:szCs w:val="32"/>
              </w:rPr>
              <w:t>1.发送短信通知；</w:t>
            </w:r>
          </w:p>
          <w:p>
            <w:pPr>
              <w:rPr>
                <w:rFonts w:hint="eastAsia" w:ascii="仿宋_GB2312"/>
                <w:sz w:val="32"/>
                <w:szCs w:val="32"/>
              </w:rPr>
            </w:pPr>
            <w:r>
              <w:rPr>
                <w:rFonts w:hint="eastAsia" w:ascii="仿宋_GB2312"/>
                <w:sz w:val="32"/>
                <w:szCs w:val="32"/>
              </w:rPr>
              <w:t>2.扫描业务受理回执单上的二维码查询；</w:t>
            </w:r>
          </w:p>
          <w:p>
            <w:pPr>
              <w:rPr>
                <w:rFonts w:hint="eastAsia" w:ascii="仿宋_GB2312"/>
                <w:sz w:val="32"/>
                <w:szCs w:val="32"/>
              </w:rPr>
            </w:pPr>
            <w:r>
              <w:rPr>
                <w:rFonts w:hint="eastAsia" w:ascii="仿宋_GB2312"/>
                <w:sz w:val="32"/>
                <w:szCs w:val="32"/>
              </w:rPr>
              <w:t>3.自助一体机查询打印；</w:t>
            </w:r>
          </w:p>
          <w:p>
            <w:pPr>
              <w:rPr>
                <w:rFonts w:hint="eastAsia" w:ascii="仿宋_GB2312" w:hAnsi="宋体" w:cs="宋体"/>
                <w:kern w:val="0"/>
                <w:sz w:val="32"/>
                <w:szCs w:val="32"/>
              </w:rPr>
            </w:pPr>
            <w:r>
              <w:rPr>
                <w:rFonts w:hint="eastAsia" w:ascii="仿宋_GB2312"/>
                <w:sz w:val="32"/>
                <w:szCs w:val="32"/>
              </w:rPr>
              <w:t>4.登录网上服务大厅查询。</w:t>
            </w:r>
          </w:p>
        </w:tc>
      </w:tr>
      <w:tr>
        <w:tblPrEx>
          <w:tblCellMar>
            <w:top w:w="36" w:type="dxa"/>
            <w:left w:w="108" w:type="dxa"/>
            <w:bottom w:w="36" w:type="dxa"/>
            <w:right w:w="108" w:type="dxa"/>
          </w:tblCellMar>
        </w:tblPrEx>
        <w:trPr>
          <w:cantSplit/>
          <w:trHeight w:val="1069"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收费依据及</w:t>
            </w:r>
          </w:p>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标准</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36" w:type="dxa"/>
            <w:left w:w="108" w:type="dxa"/>
            <w:bottom w:w="36" w:type="dxa"/>
            <w:right w:w="108" w:type="dxa"/>
          </w:tblCellMar>
        </w:tblPrEx>
        <w:trPr>
          <w:cantSplit/>
          <w:trHeight w:val="1059"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kern w:val="0"/>
                <w:sz w:val="32"/>
                <w:szCs w:val="32"/>
              </w:rPr>
              <w:t>周一至周五上午XX:XX—XX:XX,下午XX:XX—XX:XX（节假日除外）</w:t>
            </w:r>
          </w:p>
        </w:tc>
      </w:tr>
      <w:tr>
        <w:tblPrEx>
          <w:tblCellMar>
            <w:top w:w="36" w:type="dxa"/>
            <w:left w:w="108" w:type="dxa"/>
            <w:bottom w:w="36" w:type="dxa"/>
            <w:right w:w="108" w:type="dxa"/>
          </w:tblCellMar>
        </w:tblPrEx>
        <w:trPr>
          <w:cantSplit/>
          <w:trHeight w:val="1902" w:hRule="atLeast"/>
        </w:trPr>
        <w:tc>
          <w:tcPr>
            <w:tcW w:w="2249"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办理机构及</w:t>
            </w:r>
          </w:p>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地点</w:t>
            </w:r>
          </w:p>
        </w:tc>
        <w:tc>
          <w:tcPr>
            <w:tcW w:w="6943"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hint="eastAsia" w:ascii="仿宋_GB2312"/>
                <w:kern w:val="0"/>
                <w:sz w:val="32"/>
                <w:szCs w:val="32"/>
              </w:rPr>
              <w:t>http://wsdt.ybj.gxzf.gov.cn/</w:t>
            </w:r>
          </w:p>
        </w:tc>
      </w:tr>
      <w:tr>
        <w:tblPrEx>
          <w:tblCellMar>
            <w:top w:w="36" w:type="dxa"/>
            <w:left w:w="108" w:type="dxa"/>
            <w:bottom w:w="36" w:type="dxa"/>
            <w:right w:w="108" w:type="dxa"/>
          </w:tblCellMar>
        </w:tblPrEx>
        <w:trPr>
          <w:cantSplit/>
          <w:trHeight w:val="1402"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咨询查询途径</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sz w:val="32"/>
                <w:szCs w:val="32"/>
              </w:rPr>
            </w:pPr>
            <w:r>
              <w:rPr>
                <w:rFonts w:hint="eastAsia" w:ascii="仿宋_GB2312"/>
                <w:sz w:val="32"/>
                <w:szCs w:val="32"/>
              </w:rPr>
              <w:t>1.</w:t>
            </w:r>
            <w:r>
              <w:rPr>
                <w:rFonts w:hint="eastAsia" w:ascii="仿宋_GB2312" w:hAnsi="宋体"/>
                <w:kern w:val="0"/>
                <w:sz w:val="32"/>
                <w:szCs w:val="32"/>
              </w:rPr>
              <w:t>咨询查询电话：0771—12333。</w:t>
            </w:r>
            <w:r>
              <w:rPr>
                <w:rFonts w:hint="eastAsia" w:ascii="仿宋_GB2312"/>
                <w:sz w:val="32"/>
                <w:szCs w:val="32"/>
              </w:rPr>
              <w:br w:type="textWrapping"/>
            </w:r>
            <w:r>
              <w:rPr>
                <w:rFonts w:hint="eastAsia" w:ascii="仿宋_GB2312"/>
                <w:sz w:val="32"/>
                <w:szCs w:val="32"/>
              </w:rPr>
              <w:t>2.登录网上服务大厅查询，地址：http://wsdt.ybj.gxzf.gov.cn/。</w:t>
            </w:r>
          </w:p>
        </w:tc>
      </w:tr>
      <w:tr>
        <w:tblPrEx>
          <w:tblCellMar>
            <w:top w:w="36" w:type="dxa"/>
            <w:left w:w="108" w:type="dxa"/>
            <w:bottom w:w="36" w:type="dxa"/>
            <w:right w:w="108" w:type="dxa"/>
          </w:tblCellMar>
        </w:tblPrEx>
        <w:trPr>
          <w:cantSplit/>
          <w:trHeight w:val="1690"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监督投诉渠道</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84" w:beforeLines="27" w:after="84" w:afterLines="27"/>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p>
          <w:p>
            <w:pPr>
              <w:widowControl/>
              <w:snapToGrid w:val="0"/>
              <w:spacing w:before="84" w:beforeLines="27" w:after="84" w:afterLines="27"/>
              <w:jc w:val="left"/>
              <w:rPr>
                <w:rFonts w:hint="eastAsia" w:ascii="仿宋_GB2312"/>
                <w:sz w:val="32"/>
                <w:szCs w:val="32"/>
              </w:rPr>
            </w:pP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36" w:type="dxa"/>
            <w:left w:w="108" w:type="dxa"/>
            <w:bottom w:w="36" w:type="dxa"/>
            <w:right w:w="108" w:type="dxa"/>
          </w:tblCellMar>
        </w:tblPrEx>
        <w:trPr>
          <w:cantSplit/>
          <w:trHeight w:val="1409" w:hRule="atLeast"/>
        </w:trPr>
        <w:tc>
          <w:tcPr>
            <w:tcW w:w="2249" w:type="dxa"/>
            <w:gridSpan w:val="2"/>
            <w:tcBorders>
              <w:top w:val="nil"/>
              <w:left w:val="single" w:color="auto" w:sz="4" w:space="0"/>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评价渠道</w:t>
            </w:r>
          </w:p>
        </w:tc>
        <w:tc>
          <w:tcPr>
            <w:tcW w:w="6943" w:type="dxa"/>
            <w:tcBorders>
              <w:top w:val="nil"/>
              <w:left w:val="nil"/>
              <w:bottom w:val="single" w:color="auto" w:sz="4" w:space="0"/>
              <w:right w:val="single" w:color="auto" w:sz="4" w:space="0"/>
            </w:tcBorders>
            <w:noWrap w:val="0"/>
            <w:tcMar>
              <w:left w:w="108" w:type="dxa"/>
              <w:right w:w="108" w:type="dxa"/>
            </w:tcMar>
            <w:vAlign w:val="center"/>
          </w:tcPr>
          <w:p>
            <w:pPr>
              <w:snapToGrid w:val="0"/>
              <w:rPr>
                <w:rFonts w:hint="eastAsia" w:ascii="仿宋_GB2312" w:hAnsi="宋体"/>
                <w:kern w:val="0"/>
                <w:sz w:val="32"/>
                <w:szCs w:val="32"/>
              </w:rPr>
            </w:pPr>
            <w:r>
              <w:rPr>
                <w:rFonts w:hint="eastAsia" w:ascii="仿宋_GB2312" w:hAnsi="宋体"/>
                <w:kern w:val="0"/>
                <w:sz w:val="32"/>
                <w:szCs w:val="32"/>
              </w:rPr>
              <w:t>1.现场评价</w:t>
            </w:r>
          </w:p>
          <w:p>
            <w:pPr>
              <w:snapToGrid w:val="0"/>
              <w:rPr>
                <w:rFonts w:hint="eastAsia" w:ascii="仿宋_GB2312" w:hAnsi="宋体"/>
                <w:kern w:val="0"/>
                <w:sz w:val="32"/>
                <w:szCs w:val="32"/>
              </w:rPr>
            </w:pPr>
            <w:r>
              <w:rPr>
                <w:rFonts w:hint="eastAsia" w:ascii="仿宋_GB2312" w:hAnsi="宋体"/>
                <w:kern w:val="0"/>
                <w:sz w:val="32"/>
                <w:szCs w:val="32"/>
              </w:rPr>
              <w:t>2.网上评价</w:t>
            </w:r>
          </w:p>
        </w:tc>
      </w:tr>
      <w:tr>
        <w:tblPrEx>
          <w:tblCellMar>
            <w:top w:w="0" w:type="dxa"/>
            <w:left w:w="108" w:type="dxa"/>
            <w:bottom w:w="0" w:type="dxa"/>
            <w:right w:w="108" w:type="dxa"/>
          </w:tblCellMar>
        </w:tblPrEx>
        <w:trPr>
          <w:cantSplit/>
          <w:trHeight w:val="889" w:hRule="atLeast"/>
        </w:trPr>
        <w:tc>
          <w:tcPr>
            <w:tcW w:w="9192" w:type="dxa"/>
            <w:gridSpan w:val="3"/>
            <w:tcBorders>
              <w:top w:val="nil"/>
              <w:left w:val="nil"/>
              <w:bottom w:val="nil"/>
              <w:right w:val="nil"/>
            </w:tcBorders>
            <w:noWrap w:val="0"/>
            <w:tcMar>
              <w:left w:w="108" w:type="dxa"/>
              <w:right w:w="108" w:type="dxa"/>
            </w:tcMar>
            <w:vAlign w:val="center"/>
          </w:tcPr>
          <w:p>
            <w:pPr>
              <w:widowControl/>
              <w:snapToGrid w:val="0"/>
              <w:jc w:val="center"/>
              <w:rPr>
                <w:rFonts w:hint="eastAsia" w:ascii="方正小标宋简体" w:hAnsi="黑体" w:eastAsia="方正小标宋简体" w:cs="宋体"/>
                <w:color w:val="FFFFFF"/>
                <w:kern w:val="0"/>
                <w:sz w:val="44"/>
                <w:szCs w:val="44"/>
              </w:rPr>
            </w:pPr>
            <w:r>
              <w:rPr>
                <w:rFonts w:hint="eastAsia" w:ascii="方正小标宋简体" w:hAnsi="黑体" w:eastAsia="方正小标宋简体" w:cs="宋体"/>
                <w:color w:val="FFFFFF"/>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89" w:hRule="atLeast"/>
        </w:trPr>
        <w:tc>
          <w:tcPr>
            <w:tcW w:w="9192" w:type="dxa"/>
            <w:gridSpan w:val="3"/>
            <w:tcBorders>
              <w:top w:val="nil"/>
              <w:left w:val="nil"/>
              <w:bottom w:val="nil"/>
              <w:right w:val="nil"/>
            </w:tcBorders>
            <w:noWrap w:val="0"/>
            <w:tcMar>
              <w:left w:w="108" w:type="dxa"/>
              <w:right w:w="108" w:type="dxa"/>
            </w:tcMar>
            <w:vAlign w:val="center"/>
          </w:tcPr>
          <w:p>
            <w:pPr>
              <w:widowControl/>
              <w:snapToGrid w:val="0"/>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49" w:hRule="atLeast"/>
        </w:trPr>
        <w:tc>
          <w:tcPr>
            <w:tcW w:w="220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698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left"/>
              <w:rPr>
                <w:rFonts w:hint="eastAsia" w:ascii="仿宋_GB2312" w:hAnsi="宋体" w:cs="宋体"/>
                <w:kern w:val="0"/>
                <w:sz w:val="32"/>
                <w:szCs w:val="32"/>
              </w:rPr>
            </w:pPr>
            <w:r>
              <w:rPr>
                <w:rFonts w:hint="eastAsia" w:ascii="仿宋_GB2312"/>
                <w:kern w:val="0"/>
                <w:sz w:val="32"/>
                <w:szCs w:val="32"/>
              </w:rPr>
              <w:t>14.</w:t>
            </w:r>
            <w:r>
              <w:rPr>
                <w:rFonts w:hint="eastAsia" w:ascii="仿宋_GB2312"/>
                <w:kern w:val="0"/>
              </w:rPr>
              <w:t>转诊转院备案</w:t>
            </w:r>
          </w:p>
        </w:tc>
      </w:tr>
      <w:tr>
        <w:tblPrEx>
          <w:tblCellMar>
            <w:top w:w="0" w:type="dxa"/>
            <w:left w:w="108" w:type="dxa"/>
            <w:bottom w:w="0" w:type="dxa"/>
            <w:right w:w="108" w:type="dxa"/>
          </w:tblCellMar>
        </w:tblPrEx>
        <w:trPr>
          <w:cantSplit/>
          <w:trHeight w:val="1289"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微软雅黑" w:cs="宋体"/>
              </w:rPr>
              <w:t>限于技术等原因在</w:t>
            </w:r>
            <w:r>
              <w:rPr>
                <w:rFonts w:ascii="仿宋_GB2312" w:hAnsi="微软雅黑" w:cs="宋体"/>
              </w:rPr>
              <w:t>统筹地区内医疗机构</w:t>
            </w:r>
            <w:r>
              <w:rPr>
                <w:rFonts w:hint="eastAsia" w:ascii="仿宋_GB2312" w:hAnsi="微软雅黑" w:cs="宋体"/>
              </w:rPr>
              <w:t>难以确诊和治疗，需转往统筹地区外就医。</w:t>
            </w:r>
          </w:p>
        </w:tc>
      </w:tr>
      <w:tr>
        <w:tblPrEx>
          <w:tblCellMar>
            <w:top w:w="0" w:type="dxa"/>
            <w:left w:w="108" w:type="dxa"/>
            <w:bottom w:w="0" w:type="dxa"/>
            <w:right w:w="108" w:type="dxa"/>
          </w:tblCellMar>
        </w:tblPrEx>
        <w:trPr>
          <w:cantSplit/>
          <w:trHeight w:val="2323"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pStyle w:val="6"/>
              <w:adjustRightInd w:val="0"/>
              <w:snapToGrid w:val="0"/>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（一）具有转诊资质的定点医疗机构开具的《广西基本医疗保险转统筹地区外住院证明》,原件1份；</w:t>
            </w:r>
          </w:p>
          <w:p>
            <w:pPr>
              <w:pStyle w:val="6"/>
              <w:adjustRightInd w:val="0"/>
              <w:snapToGrid w:val="0"/>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（二）医保电子凭证或有效身份证件或社保卡（委托他人办理的，还需提供代办人身份证）。</w:t>
            </w:r>
          </w:p>
        </w:tc>
      </w:tr>
      <w:tr>
        <w:tblPrEx>
          <w:tblCellMar>
            <w:top w:w="0" w:type="dxa"/>
            <w:left w:w="108" w:type="dxa"/>
            <w:bottom w:w="0" w:type="dxa"/>
            <w:right w:w="108" w:type="dxa"/>
          </w:tblCellMar>
        </w:tblPrEx>
        <w:trPr>
          <w:cantSplit/>
          <w:trHeight w:val="1588"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ascii="仿宋_GB2312" w:hAnsi="宋体" w:cs="宋体"/>
                <w:kern w:val="0"/>
                <w:sz w:val="32"/>
                <w:szCs w:val="32"/>
              </w:rPr>
            </w:pPr>
            <w:r>
              <w:rPr>
                <w:rFonts w:hint="eastAsia" w:ascii="仿宋_GB2312" w:hAnsi="宋体" w:cs="宋体"/>
                <w:kern w:val="0"/>
                <w:sz w:val="32"/>
                <w:szCs w:val="32"/>
              </w:rPr>
              <w:t>办理流程</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申请→受理→初审→复核→结果反馈</w:t>
            </w:r>
          </w:p>
        </w:tc>
      </w:tr>
      <w:tr>
        <w:tblPrEx>
          <w:tblCellMar>
            <w:top w:w="0" w:type="dxa"/>
            <w:left w:w="108" w:type="dxa"/>
            <w:bottom w:w="0" w:type="dxa"/>
            <w:right w:w="108" w:type="dxa"/>
          </w:tblCellMar>
        </w:tblPrEx>
        <w:trPr>
          <w:cantSplit/>
          <w:trHeight w:val="1645"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办理方式</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.现场办理</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.网上申报</w:t>
            </w:r>
          </w:p>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3.自助一体机办理</w:t>
            </w:r>
          </w:p>
        </w:tc>
      </w:tr>
      <w:tr>
        <w:tblPrEx>
          <w:tblCellMar>
            <w:top w:w="0" w:type="dxa"/>
            <w:left w:w="108" w:type="dxa"/>
            <w:bottom w:w="0" w:type="dxa"/>
            <w:right w:w="108" w:type="dxa"/>
          </w:tblCellMar>
        </w:tblPrEx>
        <w:trPr>
          <w:cantSplit/>
          <w:trHeight w:val="842"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kern w:val="0"/>
                <w:sz w:val="32"/>
                <w:szCs w:val="32"/>
              </w:rPr>
              <w:t>即时办结</w:t>
            </w:r>
          </w:p>
        </w:tc>
      </w:tr>
      <w:tr>
        <w:tblPrEx>
          <w:tblCellMar>
            <w:top w:w="0" w:type="dxa"/>
            <w:left w:w="108" w:type="dxa"/>
            <w:bottom w:w="0" w:type="dxa"/>
            <w:right w:w="108" w:type="dxa"/>
          </w:tblCellMar>
        </w:tblPrEx>
        <w:trPr>
          <w:cantSplit/>
          <w:trHeight w:val="2878"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sz w:val="32"/>
                <w:szCs w:val="32"/>
              </w:rPr>
            </w:pPr>
            <w:r>
              <w:rPr>
                <w:rFonts w:hint="eastAsia" w:ascii="仿宋_GB2312"/>
                <w:sz w:val="32"/>
                <w:szCs w:val="32"/>
              </w:rPr>
              <w:t>1.发送短信通知；</w:t>
            </w:r>
          </w:p>
          <w:p>
            <w:pPr>
              <w:rPr>
                <w:rFonts w:hint="eastAsia" w:ascii="仿宋_GB2312"/>
                <w:sz w:val="32"/>
                <w:szCs w:val="32"/>
              </w:rPr>
            </w:pPr>
            <w:r>
              <w:rPr>
                <w:rFonts w:hint="eastAsia" w:ascii="仿宋_GB2312"/>
                <w:sz w:val="32"/>
                <w:szCs w:val="32"/>
              </w:rPr>
              <w:t>2.扫描业务受理回执单上的二维码查询；</w:t>
            </w:r>
          </w:p>
          <w:p>
            <w:pPr>
              <w:rPr>
                <w:rFonts w:hint="eastAsia" w:ascii="仿宋_GB2312"/>
                <w:sz w:val="32"/>
                <w:szCs w:val="32"/>
              </w:rPr>
            </w:pPr>
            <w:r>
              <w:rPr>
                <w:rFonts w:hint="eastAsia" w:ascii="仿宋_GB2312"/>
                <w:sz w:val="32"/>
                <w:szCs w:val="32"/>
              </w:rPr>
              <w:t>3.自助一体机查询打印；</w:t>
            </w:r>
          </w:p>
          <w:p>
            <w:pPr>
              <w:rPr>
                <w:rFonts w:hint="eastAsia" w:ascii="仿宋_GB2312" w:hAnsi="宋体" w:cs="宋体"/>
                <w:kern w:val="0"/>
                <w:sz w:val="32"/>
                <w:szCs w:val="32"/>
              </w:rPr>
            </w:pPr>
            <w:r>
              <w:rPr>
                <w:rFonts w:hint="eastAsia" w:ascii="仿宋_GB2312"/>
                <w:sz w:val="32"/>
                <w:szCs w:val="32"/>
              </w:rPr>
              <w:t>4.登录网上服务大厅查询。</w:t>
            </w:r>
          </w:p>
        </w:tc>
      </w:tr>
      <w:tr>
        <w:tblPrEx>
          <w:tblCellMar>
            <w:top w:w="0" w:type="dxa"/>
            <w:left w:w="108" w:type="dxa"/>
            <w:bottom w:w="0" w:type="dxa"/>
            <w:right w:w="108" w:type="dxa"/>
          </w:tblCellMar>
        </w:tblPrEx>
        <w:trPr>
          <w:cantSplit/>
          <w:trHeight w:val="1119" w:hRule="atLeast"/>
        </w:trPr>
        <w:tc>
          <w:tcPr>
            <w:tcW w:w="220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收费依据及</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标准</w:t>
            </w:r>
          </w:p>
        </w:tc>
        <w:tc>
          <w:tcPr>
            <w:tcW w:w="698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731" w:hRule="atLeast"/>
        </w:trPr>
        <w:tc>
          <w:tcPr>
            <w:tcW w:w="220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698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2372" w:hRule="atLeast"/>
        </w:trPr>
        <w:tc>
          <w:tcPr>
            <w:tcW w:w="220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办理机构及</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地点</w:t>
            </w:r>
          </w:p>
        </w:tc>
        <w:tc>
          <w:tcPr>
            <w:tcW w:w="698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ascii="仿宋_GB2312"/>
                <w:kern w:val="0"/>
                <w:sz w:val="32"/>
                <w:szCs w:val="32"/>
              </w:rPr>
              <w:fldChar w:fldCharType="begin"/>
            </w:r>
            <w:r>
              <w:rPr>
                <w:rFonts w:ascii="仿宋_GB2312"/>
                <w:kern w:val="0"/>
                <w:sz w:val="32"/>
                <w:szCs w:val="32"/>
              </w:rPr>
              <w:instrText xml:space="preserve"> HYPERLINK "</w:instrText>
            </w:r>
            <w:r>
              <w:rPr>
                <w:rFonts w:hint="eastAsia" w:ascii="仿宋_GB2312"/>
                <w:kern w:val="0"/>
                <w:sz w:val="32"/>
                <w:szCs w:val="32"/>
              </w:rPr>
              <w:instrText xml:space="preserve">http</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rswb</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gx12333</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net</w:instrText>
            </w:r>
            <w:r>
              <w:rPr>
                <w:rFonts w:ascii="仿宋_GB2312"/>
                <w:kern w:val="0"/>
                <w:sz w:val="32"/>
                <w:szCs w:val="32"/>
              </w:rPr>
              <w:instrText xml:space="preserve">" </w:instrText>
            </w:r>
            <w:r>
              <w:rPr>
                <w:rFonts w:ascii="仿宋_GB2312"/>
                <w:kern w:val="0"/>
                <w:sz w:val="32"/>
                <w:szCs w:val="32"/>
              </w:rPr>
              <w:fldChar w:fldCharType="separate"/>
            </w:r>
            <w:r>
              <w:rPr>
                <w:rStyle w:val="4"/>
                <w:rFonts w:hint="eastAsia" w:ascii="仿宋_GB2312"/>
                <w:color w:val="auto"/>
                <w:kern w:val="0"/>
                <w:sz w:val="32"/>
                <w:szCs w:val="32"/>
                <w:u w:val="none"/>
              </w:rPr>
              <w:t>http://wsdt.ybj.gxzf.gov.cn/</w:t>
            </w:r>
            <w:r>
              <w:rPr>
                <w:rFonts w:ascii="仿宋_GB2312"/>
                <w:kern w:val="0"/>
                <w:sz w:val="32"/>
                <w:szCs w:val="32"/>
              </w:rPr>
              <w:fldChar w:fldCharType="end"/>
            </w:r>
          </w:p>
        </w:tc>
      </w:tr>
      <w:tr>
        <w:tblPrEx>
          <w:tblCellMar>
            <w:top w:w="0" w:type="dxa"/>
            <w:left w:w="108" w:type="dxa"/>
            <w:bottom w:w="0" w:type="dxa"/>
            <w:right w:w="108" w:type="dxa"/>
          </w:tblCellMar>
        </w:tblPrEx>
        <w:trPr>
          <w:cantSplit/>
          <w:trHeight w:val="1799"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咨询查询途径</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w:t>
            </w:r>
            <w:r>
              <w:rPr>
                <w:rFonts w:hint="eastAsia" w:ascii="仿宋_GB2312" w:hAnsi="宋体"/>
                <w:kern w:val="0"/>
                <w:sz w:val="32"/>
                <w:szCs w:val="32"/>
              </w:rPr>
              <w:t xml:space="preserve"> 咨询查询电话：0771—12333。</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cantSplit/>
          <w:trHeight w:val="1555" w:hRule="atLeast"/>
        </w:trPr>
        <w:tc>
          <w:tcPr>
            <w:tcW w:w="2208"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6984" w:type="dxa"/>
            <w:gridSpan w:val="2"/>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p>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1555" w:hRule="atLeast"/>
        </w:trPr>
        <w:tc>
          <w:tcPr>
            <w:tcW w:w="220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698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jc w:val="left"/>
              <w:rPr>
                <w:rFonts w:hint="eastAsia" w:ascii="仿宋_GB2312" w:hAnsi="宋体"/>
                <w:kern w:val="0"/>
                <w:sz w:val="32"/>
                <w:szCs w:val="32"/>
              </w:rPr>
            </w:pPr>
            <w:r>
              <w:rPr>
                <w:rFonts w:hint="eastAsia" w:ascii="仿宋_GB2312" w:hAnsi="宋体"/>
                <w:kern w:val="0"/>
                <w:sz w:val="32"/>
                <w:szCs w:val="32"/>
              </w:rPr>
              <w:t>1.现场评价</w:t>
            </w:r>
          </w:p>
          <w:p>
            <w:pPr>
              <w:snapToGrid w:val="0"/>
              <w:jc w:val="left"/>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tbl>
      <w:tblPr>
        <w:tblStyle w:val="2"/>
        <w:tblW w:w="4949" w:type="pct"/>
        <w:tblInd w:w="83" w:type="dxa"/>
        <w:tblLayout w:type="autofit"/>
        <w:tblCellMar>
          <w:top w:w="0" w:type="dxa"/>
          <w:left w:w="108" w:type="dxa"/>
          <w:bottom w:w="0" w:type="dxa"/>
          <w:right w:w="108" w:type="dxa"/>
        </w:tblCellMar>
      </w:tblPr>
      <w:tblGrid>
        <w:gridCol w:w="1879"/>
        <w:gridCol w:w="6556"/>
      </w:tblGrid>
      <w:tr>
        <w:tblPrEx>
          <w:tblCellMar>
            <w:top w:w="0" w:type="dxa"/>
            <w:left w:w="108" w:type="dxa"/>
            <w:bottom w:w="0" w:type="dxa"/>
            <w:right w:w="108" w:type="dxa"/>
          </w:tblCellMar>
        </w:tblPrEx>
        <w:trPr>
          <w:cantSplit/>
          <w:trHeight w:val="889" w:hRule="atLeast"/>
        </w:trPr>
        <w:tc>
          <w:tcPr>
            <w:tcW w:w="9082" w:type="dxa"/>
            <w:gridSpan w:val="2"/>
            <w:tcBorders>
              <w:top w:val="nil"/>
              <w:left w:val="nil"/>
              <w:bottom w:val="nil"/>
              <w:right w:val="nil"/>
            </w:tcBorders>
            <w:noWrap w:val="0"/>
            <w:tcMar>
              <w:left w:w="108" w:type="dxa"/>
              <w:right w:w="108" w:type="dxa"/>
            </w:tcMar>
            <w:vAlign w:val="center"/>
          </w:tcPr>
          <w:p>
            <w:pPr>
              <w:widowControl/>
              <w:snapToGrid w:val="0"/>
              <w:jc w:val="center"/>
              <w:rPr>
                <w:rFonts w:hint="eastAsia" w:ascii="黑体" w:hAnsi="黑体" w:eastAsia="黑体"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49" w:hRule="atLeast"/>
        </w:trPr>
        <w:tc>
          <w:tcPr>
            <w:tcW w:w="218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690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left"/>
              <w:rPr>
                <w:rFonts w:hint="eastAsia" w:ascii="仿宋_GB2312" w:hAnsi="宋体" w:cs="宋体"/>
                <w:kern w:val="0"/>
                <w:sz w:val="32"/>
                <w:szCs w:val="32"/>
              </w:rPr>
            </w:pPr>
            <w:r>
              <w:rPr>
                <w:rFonts w:hint="eastAsia" w:ascii="仿宋_GB2312"/>
                <w:kern w:val="0"/>
                <w:sz w:val="32"/>
                <w:szCs w:val="32"/>
              </w:rPr>
              <w:t>15.异地就医备案取消</w:t>
            </w:r>
          </w:p>
        </w:tc>
      </w:tr>
      <w:tr>
        <w:tblPrEx>
          <w:tblCellMar>
            <w:top w:w="0" w:type="dxa"/>
            <w:left w:w="108" w:type="dxa"/>
            <w:bottom w:w="0" w:type="dxa"/>
            <w:right w:w="108" w:type="dxa"/>
          </w:tblCellMar>
        </w:tblPrEx>
        <w:trPr>
          <w:cantSplit/>
          <w:trHeight w:val="1289"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288" w:lineRule="auto"/>
              <w:rPr>
                <w:rFonts w:hint="eastAsia" w:ascii="仿宋_GB2312" w:hAnsi="仿宋"/>
                <w:bCs/>
                <w:sz w:val="32"/>
                <w:szCs w:val="32"/>
              </w:rPr>
            </w:pPr>
            <w:r>
              <w:rPr>
                <w:rFonts w:hint="eastAsia" w:ascii="仿宋_GB2312" w:hAnsi="仿宋"/>
                <w:kern w:val="0"/>
                <w:sz w:val="32"/>
                <w:szCs w:val="32"/>
              </w:rPr>
              <w:t>1.</w:t>
            </w:r>
            <w:r>
              <w:rPr>
                <w:rFonts w:hint="eastAsia" w:ascii="仿宋_GB2312" w:hAnsi="仿宋"/>
                <w:bCs/>
                <w:sz w:val="32"/>
                <w:szCs w:val="32"/>
              </w:rPr>
              <w:t>办理异地就医备案时间满3个月；</w:t>
            </w:r>
          </w:p>
          <w:p>
            <w:pPr>
              <w:adjustRightInd w:val="0"/>
              <w:snapToGrid w:val="0"/>
              <w:spacing w:line="288" w:lineRule="auto"/>
              <w:rPr>
                <w:rFonts w:hint="eastAsia" w:ascii="仿宋_GB2312" w:hAnsi="仿宋"/>
                <w:sz w:val="32"/>
                <w:szCs w:val="32"/>
              </w:rPr>
            </w:pPr>
            <w:r>
              <w:rPr>
                <w:rFonts w:hint="eastAsia" w:ascii="仿宋_GB2312" w:hAnsi="仿宋"/>
                <w:kern w:val="0"/>
                <w:sz w:val="32"/>
                <w:szCs w:val="32"/>
              </w:rPr>
              <w:t>2.</w:t>
            </w:r>
            <w:r>
              <w:rPr>
                <w:rFonts w:hint="eastAsia" w:ascii="仿宋_GB2312" w:hAnsi="仿宋"/>
                <w:bCs/>
                <w:sz w:val="32"/>
                <w:szCs w:val="32"/>
              </w:rPr>
              <w:t>异地急诊住院人员返回参保地。</w:t>
            </w:r>
          </w:p>
        </w:tc>
      </w:tr>
      <w:tr>
        <w:tblPrEx>
          <w:tblCellMar>
            <w:top w:w="0" w:type="dxa"/>
            <w:left w:w="108" w:type="dxa"/>
            <w:bottom w:w="0" w:type="dxa"/>
            <w:right w:w="108" w:type="dxa"/>
          </w:tblCellMar>
        </w:tblPrEx>
        <w:trPr>
          <w:cantSplit/>
          <w:trHeight w:val="1695"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pStyle w:val="6"/>
              <w:adjustRightInd w:val="0"/>
              <w:snapToGrid w:val="0"/>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医保电子凭证或有效身份证件或社保卡</w:t>
            </w:r>
          </w:p>
          <w:p>
            <w:pPr>
              <w:pStyle w:val="6"/>
              <w:adjustRightInd w:val="0"/>
              <w:snapToGrid w:val="0"/>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注：参保单位集中办理5人以上（不含5人）常驻异地工作备案的，可登录网上服务大厅自助办理。</w:t>
            </w:r>
          </w:p>
        </w:tc>
      </w:tr>
      <w:tr>
        <w:tblPrEx>
          <w:tblCellMar>
            <w:top w:w="0" w:type="dxa"/>
            <w:left w:w="108" w:type="dxa"/>
            <w:bottom w:w="0" w:type="dxa"/>
            <w:right w:w="108" w:type="dxa"/>
          </w:tblCellMar>
        </w:tblPrEx>
        <w:trPr>
          <w:cantSplit/>
          <w:trHeight w:val="1588"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ascii="仿宋_GB2312" w:hAnsi="宋体" w:cs="宋体"/>
                <w:kern w:val="0"/>
                <w:sz w:val="32"/>
                <w:szCs w:val="32"/>
              </w:rPr>
            </w:pPr>
            <w:r>
              <w:rPr>
                <w:rFonts w:hint="eastAsia" w:ascii="仿宋_GB2312" w:hAnsi="宋体" w:cs="宋体"/>
                <w:kern w:val="0"/>
                <w:sz w:val="32"/>
                <w:szCs w:val="32"/>
              </w:rPr>
              <w:t>办理流程</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申请→（即时）→受理（即时）→初审（即时）→复核（即时）→结果反馈（即时）</w:t>
            </w:r>
          </w:p>
        </w:tc>
      </w:tr>
      <w:tr>
        <w:tblPrEx>
          <w:tblCellMar>
            <w:top w:w="0" w:type="dxa"/>
            <w:left w:w="108" w:type="dxa"/>
            <w:bottom w:w="0" w:type="dxa"/>
            <w:right w:w="108" w:type="dxa"/>
          </w:tblCellMar>
        </w:tblPrEx>
        <w:trPr>
          <w:cantSpli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办理方式</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.现场办理</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.网上申报</w:t>
            </w:r>
          </w:p>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3.自助一体机办理</w:t>
            </w:r>
          </w:p>
        </w:tc>
      </w:tr>
      <w:tr>
        <w:tblPrEx>
          <w:tblCellMar>
            <w:top w:w="0" w:type="dxa"/>
            <w:left w:w="108" w:type="dxa"/>
            <w:bottom w:w="0" w:type="dxa"/>
            <w:right w:w="108" w:type="dxa"/>
          </w:tblCellMar>
        </w:tblPrEx>
        <w:trPr>
          <w:cantSplit/>
          <w:trHeight w:val="1111"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kern w:val="0"/>
                <w:sz w:val="32"/>
                <w:szCs w:val="32"/>
              </w:rPr>
              <w:t>即时办结</w:t>
            </w:r>
          </w:p>
        </w:tc>
      </w:tr>
      <w:tr>
        <w:tblPrEx>
          <w:tblCellMar>
            <w:top w:w="0" w:type="dxa"/>
            <w:left w:w="108" w:type="dxa"/>
            <w:bottom w:w="0" w:type="dxa"/>
            <w:right w:w="108" w:type="dxa"/>
          </w:tblCellMar>
        </w:tblPrEx>
        <w:trPr>
          <w:cantSpli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sz w:val="32"/>
                <w:szCs w:val="32"/>
              </w:rPr>
            </w:pPr>
            <w:r>
              <w:rPr>
                <w:rFonts w:hint="eastAsia" w:ascii="仿宋_GB2312"/>
                <w:sz w:val="32"/>
                <w:szCs w:val="32"/>
              </w:rPr>
              <w:t>1.发送短信通知；</w:t>
            </w:r>
          </w:p>
          <w:p>
            <w:pPr>
              <w:rPr>
                <w:rFonts w:hint="eastAsia" w:ascii="仿宋_GB2312"/>
                <w:sz w:val="32"/>
                <w:szCs w:val="32"/>
              </w:rPr>
            </w:pPr>
            <w:r>
              <w:rPr>
                <w:rFonts w:hint="eastAsia" w:ascii="仿宋_GB2312"/>
                <w:sz w:val="32"/>
                <w:szCs w:val="32"/>
              </w:rPr>
              <w:t>2.扫描业务受理回执单上的二维码查询；</w:t>
            </w:r>
          </w:p>
          <w:p>
            <w:pPr>
              <w:rPr>
                <w:rFonts w:hint="eastAsia" w:ascii="仿宋_GB2312"/>
                <w:sz w:val="32"/>
                <w:szCs w:val="32"/>
              </w:rPr>
            </w:pPr>
            <w:r>
              <w:rPr>
                <w:rFonts w:hint="eastAsia" w:ascii="仿宋_GB2312"/>
                <w:sz w:val="32"/>
                <w:szCs w:val="32"/>
              </w:rPr>
              <w:t>3.自助一体机查询打印；</w:t>
            </w:r>
          </w:p>
          <w:p>
            <w:pPr>
              <w:rPr>
                <w:rFonts w:hint="eastAsia" w:ascii="仿宋_GB2312" w:hAnsi="宋体" w:cs="宋体"/>
                <w:kern w:val="0"/>
                <w:sz w:val="32"/>
                <w:szCs w:val="32"/>
              </w:rPr>
            </w:pPr>
            <w:r>
              <w:rPr>
                <w:rFonts w:hint="eastAsia" w:ascii="仿宋_GB2312"/>
                <w:sz w:val="32"/>
                <w:szCs w:val="32"/>
              </w:rPr>
              <w:t>4.登录网上服务大厅查询。</w:t>
            </w:r>
          </w:p>
        </w:tc>
      </w:tr>
      <w:tr>
        <w:tblPrEx>
          <w:tblCellMar>
            <w:top w:w="0" w:type="dxa"/>
            <w:left w:w="108" w:type="dxa"/>
            <w:bottom w:w="0" w:type="dxa"/>
            <w:right w:w="108" w:type="dxa"/>
          </w:tblCellMar>
        </w:tblPrEx>
        <w:trPr>
          <w:cantSplit/>
          <w:trHeight w:val="1867"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收费依据及</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标准</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731" w:hRule="atLeast"/>
        </w:trPr>
        <w:tc>
          <w:tcPr>
            <w:tcW w:w="218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690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2372" w:hRule="atLeast"/>
        </w:trPr>
        <w:tc>
          <w:tcPr>
            <w:tcW w:w="218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办理机构及</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地点</w:t>
            </w:r>
          </w:p>
        </w:tc>
        <w:tc>
          <w:tcPr>
            <w:tcW w:w="690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ascii="仿宋_GB2312"/>
                <w:kern w:val="0"/>
                <w:sz w:val="32"/>
                <w:szCs w:val="32"/>
              </w:rPr>
              <w:fldChar w:fldCharType="begin"/>
            </w:r>
            <w:r>
              <w:rPr>
                <w:rFonts w:ascii="仿宋_GB2312"/>
                <w:kern w:val="0"/>
                <w:sz w:val="32"/>
                <w:szCs w:val="32"/>
              </w:rPr>
              <w:instrText xml:space="preserve"> HYPERLINK "</w:instrText>
            </w:r>
            <w:r>
              <w:rPr>
                <w:rFonts w:hint="eastAsia" w:ascii="仿宋_GB2312"/>
                <w:kern w:val="0"/>
                <w:sz w:val="32"/>
                <w:szCs w:val="32"/>
              </w:rPr>
              <w:instrText xml:space="preserve">http</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rswb</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gx12333</w:instrText>
            </w:r>
            <w:r>
              <w:rPr>
                <w:rFonts w:hint="eastAsia" w:ascii="仿宋_GB2312" w:hAnsi="宋体" w:cs="宋体"/>
                <w:kern w:val="0"/>
                <w:sz w:val="32"/>
                <w:szCs w:val="32"/>
              </w:rPr>
              <w:instrText xml:space="preserve">.</w:instrText>
            </w:r>
            <w:r>
              <w:rPr>
                <w:rFonts w:hint="eastAsia" w:ascii="仿宋_GB2312"/>
                <w:kern w:val="0"/>
                <w:sz w:val="32"/>
                <w:szCs w:val="32"/>
              </w:rPr>
              <w:instrText xml:space="preserve">net</w:instrText>
            </w:r>
            <w:r>
              <w:rPr>
                <w:rFonts w:ascii="仿宋_GB2312"/>
                <w:kern w:val="0"/>
                <w:sz w:val="32"/>
                <w:szCs w:val="32"/>
              </w:rPr>
              <w:instrText xml:space="preserve">" </w:instrText>
            </w:r>
            <w:r>
              <w:rPr>
                <w:rFonts w:ascii="仿宋_GB2312"/>
                <w:kern w:val="0"/>
                <w:sz w:val="32"/>
                <w:szCs w:val="32"/>
              </w:rPr>
              <w:fldChar w:fldCharType="separate"/>
            </w:r>
            <w:r>
              <w:rPr>
                <w:rStyle w:val="4"/>
                <w:rFonts w:hint="eastAsia" w:ascii="仿宋_GB2312"/>
                <w:color w:val="auto"/>
                <w:kern w:val="0"/>
                <w:sz w:val="32"/>
                <w:szCs w:val="32"/>
                <w:u w:val="none"/>
              </w:rPr>
              <w:t>http://wsdt.ybj.gxzf.gov.cn/</w:t>
            </w:r>
            <w:r>
              <w:rPr>
                <w:rFonts w:ascii="仿宋_GB2312"/>
                <w:kern w:val="0"/>
                <w:sz w:val="32"/>
                <w:szCs w:val="32"/>
              </w:rPr>
              <w:fldChar w:fldCharType="end"/>
            </w:r>
          </w:p>
        </w:tc>
      </w:tr>
      <w:tr>
        <w:tblPrEx>
          <w:tblCellMar>
            <w:top w:w="0" w:type="dxa"/>
            <w:left w:w="108" w:type="dxa"/>
            <w:bottom w:w="0" w:type="dxa"/>
            <w:right w:w="108" w:type="dxa"/>
          </w:tblCellMar>
        </w:tblPrEx>
        <w:trPr>
          <w:cantSplit/>
          <w:trHeight w:val="1799"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咨询查询途径</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w:t>
            </w:r>
            <w:r>
              <w:rPr>
                <w:rFonts w:hint="eastAsia" w:ascii="仿宋_GB2312" w:hAnsi="宋体"/>
                <w:kern w:val="0"/>
                <w:sz w:val="32"/>
                <w:szCs w:val="32"/>
              </w:rPr>
              <w:t xml:space="preserve"> 咨询查询电话：0771—12333。</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cantSplit/>
          <w:trHeight w:val="1555" w:hRule="atLeast"/>
        </w:trPr>
        <w:tc>
          <w:tcPr>
            <w:tcW w:w="2181"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before="37" w:beforeLines="12" w:after="37" w:afterLines="12"/>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6901"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p>
          <w:p>
            <w:pPr>
              <w:widowControl/>
              <w:snapToGrid w:val="0"/>
              <w:spacing w:before="37" w:beforeLines="12" w:after="37" w:afterLines="12"/>
              <w:rPr>
                <w:rFonts w:hint="eastAsia" w:ascii="仿宋_GB2312" w:hAnsi="宋体" w:cs="宋体"/>
                <w:kern w:val="0"/>
                <w:sz w:val="32"/>
                <w:szCs w:val="32"/>
              </w:rPr>
            </w:pP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1555" w:hRule="atLeast"/>
        </w:trPr>
        <w:tc>
          <w:tcPr>
            <w:tcW w:w="218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snapToGrid w:val="0"/>
              <w:jc w:val="center"/>
              <w:rPr>
                <w:rFonts w:hint="eastAsia" w:ascii="仿宋_GB2312" w:hAnsi="宋体"/>
                <w:kern w:val="0"/>
                <w:sz w:val="32"/>
                <w:szCs w:val="32"/>
              </w:rPr>
            </w:pPr>
            <w:r>
              <w:rPr>
                <w:rFonts w:hint="eastAsia" w:ascii="仿宋_GB2312" w:hAnsi="宋体"/>
                <w:kern w:val="0"/>
                <w:sz w:val="32"/>
                <w:szCs w:val="32"/>
              </w:rPr>
              <w:t>评价渠道</w:t>
            </w:r>
          </w:p>
        </w:tc>
        <w:tc>
          <w:tcPr>
            <w:tcW w:w="6901" w:type="dxa"/>
            <w:tcBorders>
              <w:top w:val="single" w:color="auto" w:sz="4" w:space="0"/>
              <w:left w:val="nil"/>
              <w:bottom w:val="single" w:color="auto" w:sz="4" w:space="0"/>
              <w:right w:val="single" w:color="auto" w:sz="4" w:space="0"/>
            </w:tcBorders>
            <w:noWrap w:val="0"/>
            <w:tcMar>
              <w:left w:w="108" w:type="dxa"/>
              <w:right w:w="108" w:type="dxa"/>
            </w:tcMar>
            <w:vAlign w:val="center"/>
          </w:tcPr>
          <w:p>
            <w:pPr>
              <w:snapToGrid w:val="0"/>
              <w:jc w:val="left"/>
              <w:rPr>
                <w:rFonts w:hint="eastAsia" w:ascii="仿宋_GB2312" w:hAnsi="宋体"/>
                <w:kern w:val="0"/>
                <w:sz w:val="32"/>
                <w:szCs w:val="32"/>
              </w:rPr>
            </w:pPr>
            <w:r>
              <w:rPr>
                <w:rFonts w:hint="eastAsia" w:ascii="仿宋_GB2312" w:hAnsi="宋体"/>
                <w:kern w:val="0"/>
                <w:sz w:val="32"/>
                <w:szCs w:val="32"/>
              </w:rPr>
              <w:t>1.现场评价</w:t>
            </w:r>
          </w:p>
          <w:p>
            <w:pPr>
              <w:snapToGrid w:val="0"/>
              <w:jc w:val="left"/>
              <w:rPr>
                <w:rFonts w:hint="eastAsia" w:ascii="仿宋_GB2312" w:hAnsi="宋体"/>
                <w:kern w:val="0"/>
                <w:sz w:val="32"/>
                <w:szCs w:val="32"/>
              </w:rPr>
            </w:pPr>
            <w:r>
              <w:rPr>
                <w:rFonts w:hint="eastAsia" w:ascii="仿宋_GB2312" w:hAnsi="宋体"/>
                <w:kern w:val="0"/>
                <w:sz w:val="32"/>
                <w:szCs w:val="32"/>
              </w:rPr>
              <w:t>2.网上评价</w:t>
            </w:r>
          </w:p>
        </w:tc>
      </w:tr>
    </w:tbl>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tbl>
      <w:tblPr>
        <w:tblStyle w:val="2"/>
        <w:tblW w:w="5316" w:type="pct"/>
        <w:jc w:val="center"/>
        <w:tblLayout w:type="autofit"/>
        <w:tblCellMar>
          <w:top w:w="0" w:type="dxa"/>
          <w:left w:w="108" w:type="dxa"/>
          <w:bottom w:w="0" w:type="dxa"/>
          <w:right w:w="108" w:type="dxa"/>
        </w:tblCellMar>
      </w:tblPr>
      <w:tblGrid>
        <w:gridCol w:w="1742"/>
        <w:gridCol w:w="7078"/>
        <w:gridCol w:w="241"/>
      </w:tblGrid>
      <w:tr>
        <w:tblPrEx>
          <w:tblCellMar>
            <w:top w:w="0" w:type="dxa"/>
            <w:left w:w="108" w:type="dxa"/>
            <w:bottom w:w="0" w:type="dxa"/>
            <w:right w:w="108" w:type="dxa"/>
          </w:tblCellMar>
        </w:tblPrEx>
        <w:trPr>
          <w:cantSplit/>
          <w:trHeight w:val="855" w:hRule="atLeast"/>
          <w:jc w:val="center"/>
        </w:trPr>
        <w:tc>
          <w:tcPr>
            <w:tcW w:w="9814" w:type="dxa"/>
            <w:gridSpan w:val="3"/>
            <w:tcBorders>
              <w:top w:val="nil"/>
              <w:left w:val="nil"/>
              <w:bottom w:val="nil"/>
              <w:right w:val="nil"/>
            </w:tcBorders>
            <w:noWrap w:val="0"/>
            <w:tcMar>
              <w:left w:w="108" w:type="dxa"/>
              <w:right w:w="108" w:type="dxa"/>
            </w:tcMar>
            <w:vAlign w:val="center"/>
          </w:tcPr>
          <w:p>
            <w:pPr>
              <w:widowControl/>
              <w:snapToGrid w:val="0"/>
              <w:spacing w:line="560" w:lineRule="exact"/>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16</w:t>
            </w:r>
            <w:r>
              <w:rPr>
                <w:rFonts w:ascii="仿宋_GB2312"/>
                <w:kern w:val="0"/>
                <w:sz w:val="32"/>
                <w:szCs w:val="32"/>
              </w:rPr>
              <w:t>.</w:t>
            </w:r>
            <w:r>
              <w:rPr>
                <w:rFonts w:hint="eastAsia" w:ascii="仿宋_GB2312"/>
                <w:kern w:val="0"/>
                <w:sz w:val="32"/>
                <w:szCs w:val="32"/>
              </w:rPr>
              <w:t>门诊特殊慢性病病种待遇资格认定</w:t>
            </w:r>
          </w:p>
        </w:tc>
      </w:tr>
      <w:tr>
        <w:tblPrEx>
          <w:tblCellMar>
            <w:top w:w="0" w:type="dxa"/>
            <w:left w:w="108" w:type="dxa"/>
            <w:bottom w:w="0" w:type="dxa"/>
            <w:right w:w="108" w:type="dxa"/>
          </w:tblCellMar>
        </w:tblPrEx>
        <w:trPr>
          <w:gridAfter w:val="1"/>
          <w:wAfter w:w="292" w:type="dxa"/>
          <w:trHeight w:val="1188"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tabs>
                <w:tab w:val="left" w:pos="0"/>
              </w:tabs>
              <w:adjustRightInd w:val="0"/>
              <w:snapToGrid w:val="0"/>
              <w:spacing w:line="288" w:lineRule="auto"/>
              <w:jc w:val="left"/>
              <w:rPr>
                <w:rFonts w:hint="eastAsia" w:ascii="仿宋_GB2312" w:hAnsi="仿宋"/>
                <w:sz w:val="32"/>
                <w:szCs w:val="32"/>
              </w:rPr>
            </w:pPr>
            <w:r>
              <w:rPr>
                <w:rFonts w:hint="eastAsia" w:ascii="仿宋_GB2312" w:hAnsi="仿宋"/>
                <w:sz w:val="32"/>
                <w:szCs w:val="32"/>
              </w:rPr>
              <w:t>符合桂人社发〔2017〕1号文件规定的29种门诊特殊慢性病病种范围。</w:t>
            </w:r>
          </w:p>
        </w:tc>
      </w:tr>
      <w:tr>
        <w:tblPrEx>
          <w:tblCellMar>
            <w:top w:w="0" w:type="dxa"/>
            <w:left w:w="108" w:type="dxa"/>
            <w:bottom w:w="0" w:type="dxa"/>
            <w:right w:w="108" w:type="dxa"/>
          </w:tblCellMar>
        </w:tblPrEx>
        <w:trPr>
          <w:gridAfter w:val="1"/>
          <w:wAfter w:w="292" w:type="dxa"/>
          <w:trHeight w:val="7224"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6"/>
              <w:tabs>
                <w:tab w:val="left" w:pos="0"/>
              </w:tabs>
              <w:spacing w:line="400" w:lineRule="exact"/>
              <w:ind w:firstLine="0" w:firstLineChars="0"/>
              <w:rPr>
                <w:rFonts w:ascii="仿宋_GB2312" w:hAnsi="仿宋" w:eastAsia="仿宋_GB2312"/>
                <w:sz w:val="32"/>
                <w:szCs w:val="32"/>
              </w:rPr>
            </w:pPr>
            <w:r>
              <w:rPr>
                <w:rFonts w:hint="eastAsia" w:ascii="仿宋_GB2312" w:hAnsi="仿宋" w:eastAsia="仿宋_GB2312"/>
                <w:sz w:val="32"/>
                <w:szCs w:val="32"/>
              </w:rPr>
              <w:t>（一）医保电子凭证或有效身份证件或社保卡</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《基本医疗保险门诊特殊慢性病申报表》，原件1份；</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（三）近两年病历资料（可提供出院记录、手术记录、门诊病历，仅提供门诊病历的，同时提供疾病诊断证明）、有确诊意义的检查资料，（其中带*号为主要材料，</w:t>
            </w:r>
            <w:r>
              <w:rPr>
                <w:rFonts w:ascii="仿宋_GB2312" w:hAnsi="仿宋" w:eastAsia="仿宋_GB2312"/>
                <w:sz w:val="32"/>
                <w:szCs w:val="32"/>
              </w:rPr>
              <w:t>其余为辅助</w:t>
            </w:r>
            <w:r>
              <w:rPr>
                <w:rFonts w:hint="eastAsia" w:ascii="仿宋_GB2312" w:hAnsi="仿宋" w:eastAsia="仿宋_GB2312"/>
                <w:sz w:val="32"/>
                <w:szCs w:val="32"/>
              </w:rPr>
              <w:t>材料）,复印件各1份。</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1.冠心病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*（1）冠状动脉造影或冠脉CT检查报告或冠脉支架植入记录；</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（2）心电图检查报告。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2.高血压（非</w:t>
            </w:r>
            <w:r>
              <w:rPr>
                <w:rFonts w:ascii="仿宋_GB2312" w:hAnsi="仿宋" w:eastAsia="仿宋_GB2312"/>
                <w:sz w:val="32"/>
                <w:szCs w:val="32"/>
              </w:rPr>
              <w:t>高</w:t>
            </w:r>
            <w:r>
              <w:rPr>
                <w:rFonts w:hint="eastAsia" w:ascii="仿宋_GB2312" w:hAnsi="仿宋" w:eastAsia="仿宋_GB2312"/>
                <w:sz w:val="32"/>
                <w:szCs w:val="32"/>
              </w:rPr>
              <w:t>危</w:t>
            </w:r>
            <w:r>
              <w:rPr>
                <w:rFonts w:ascii="仿宋_GB2312" w:hAnsi="仿宋" w:eastAsia="仿宋_GB2312"/>
                <w:sz w:val="32"/>
                <w:szCs w:val="32"/>
              </w:rPr>
              <w:t>组</w:t>
            </w:r>
            <w:r>
              <w:rPr>
                <w:rFonts w:hint="eastAsia" w:ascii="仿宋_GB2312" w:hAnsi="仿宋" w:eastAsia="仿宋_GB2312"/>
                <w:sz w:val="32"/>
                <w:szCs w:val="32"/>
              </w:rPr>
              <w:t>/高危组</w:t>
            </w:r>
            <w:r>
              <w:rPr>
                <w:rFonts w:ascii="仿宋_GB2312" w:hAnsi="仿宋" w:eastAsia="仿宋_GB2312"/>
                <w:sz w:val="32"/>
                <w:szCs w:val="32"/>
              </w:rPr>
              <w:t>）</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（1）高血压病（非高危组）</w:t>
            </w:r>
            <w:r>
              <w:rPr>
                <w:rFonts w:hint="eastAsia" w:ascii="仿宋_GB2312" w:hAnsi="仿宋" w:eastAsia="仿宋_GB2312"/>
                <w:sz w:val="32"/>
                <w:szCs w:val="32"/>
              </w:rPr>
              <w:br w:type="textWrapping"/>
            </w:r>
            <w:r>
              <w:rPr>
                <w:rFonts w:hint="eastAsia" w:ascii="仿宋_GB2312" w:hAnsi="仿宋" w:eastAsia="仿宋_GB2312"/>
                <w:sz w:val="32"/>
                <w:szCs w:val="32"/>
              </w:rPr>
              <w:t>*非同日三次诊室血压记录。</w:t>
            </w:r>
            <w:r>
              <w:rPr>
                <w:rFonts w:hint="eastAsia" w:ascii="仿宋_GB2312" w:hAnsi="仿宋" w:eastAsia="仿宋_GB2312"/>
                <w:sz w:val="32"/>
                <w:szCs w:val="32"/>
              </w:rPr>
              <w:br w:type="textWrapping"/>
            </w:r>
            <w:r>
              <w:rPr>
                <w:rFonts w:hint="eastAsia" w:ascii="仿宋_GB2312" w:hAnsi="仿宋" w:eastAsia="仿宋_GB2312"/>
                <w:sz w:val="32"/>
                <w:szCs w:val="32"/>
              </w:rPr>
              <w:t>（2）高血压病（高危组）</w:t>
            </w:r>
            <w:r>
              <w:rPr>
                <w:rFonts w:hint="eastAsia" w:ascii="仿宋_GB2312" w:hAnsi="仿宋" w:eastAsia="仿宋_GB2312"/>
                <w:sz w:val="32"/>
                <w:szCs w:val="32"/>
              </w:rPr>
              <w:br w:type="textWrapping"/>
            </w:r>
            <w:r>
              <w:rPr>
                <w:rFonts w:hint="eastAsia" w:ascii="仿宋_GB2312" w:hAnsi="仿宋" w:eastAsia="仿宋_GB2312"/>
                <w:sz w:val="32"/>
                <w:szCs w:val="32"/>
              </w:rPr>
              <w:t>*①心脏彩超检查报告；</w:t>
            </w:r>
            <w:r>
              <w:rPr>
                <w:rFonts w:hint="eastAsia" w:ascii="仿宋_GB2312" w:hAnsi="仿宋" w:eastAsia="仿宋_GB2312"/>
                <w:sz w:val="32"/>
                <w:szCs w:val="32"/>
              </w:rPr>
              <w:br w:type="textWrapping"/>
            </w:r>
            <w:r>
              <w:rPr>
                <w:rFonts w:hint="eastAsia" w:ascii="仿宋_GB2312" w:hAnsi="仿宋" w:eastAsia="仿宋_GB2312"/>
                <w:sz w:val="32"/>
                <w:szCs w:val="32"/>
              </w:rPr>
              <w:t>*②肾功能（SCr、BUN）检查报告；</w:t>
            </w:r>
            <w:r>
              <w:rPr>
                <w:rFonts w:hint="eastAsia" w:ascii="仿宋_GB2312" w:hAnsi="仿宋" w:eastAsia="仿宋_GB2312"/>
                <w:sz w:val="32"/>
                <w:szCs w:val="32"/>
              </w:rPr>
              <w:br w:type="textWrapping"/>
            </w:r>
            <w:r>
              <w:rPr>
                <w:rFonts w:hint="eastAsia" w:ascii="仿宋_GB2312" w:hAnsi="仿宋" w:eastAsia="仿宋_GB2312"/>
                <w:sz w:val="32"/>
                <w:szCs w:val="32"/>
              </w:rPr>
              <w:t>③眼底检查报告；</w:t>
            </w:r>
            <w:r>
              <w:rPr>
                <w:rFonts w:hint="eastAsia" w:ascii="仿宋_GB2312" w:hAnsi="仿宋" w:eastAsia="仿宋_GB2312"/>
                <w:sz w:val="32"/>
                <w:szCs w:val="32"/>
              </w:rPr>
              <w:br w:type="textWrapping"/>
            </w:r>
            <w:r>
              <w:rPr>
                <w:rFonts w:hint="eastAsia" w:ascii="仿宋_GB2312" w:hAnsi="仿宋" w:eastAsia="仿宋_GB2312"/>
                <w:sz w:val="32"/>
                <w:szCs w:val="32"/>
              </w:rPr>
              <w:t>④头颅CT或头颅MRI检查报告；</w:t>
            </w:r>
            <w:r>
              <w:rPr>
                <w:rFonts w:hint="eastAsia" w:ascii="仿宋_GB2312" w:hAnsi="仿宋" w:eastAsia="仿宋_GB2312"/>
                <w:sz w:val="32"/>
                <w:szCs w:val="32"/>
              </w:rPr>
              <w:br w:type="textWrapping"/>
            </w:r>
            <w:r>
              <w:rPr>
                <w:rFonts w:hint="eastAsia" w:ascii="仿宋_GB2312" w:hAnsi="仿宋" w:eastAsia="仿宋_GB2312"/>
                <w:sz w:val="32"/>
                <w:szCs w:val="32"/>
              </w:rPr>
              <w:t>⑤胸部X线检查；</w:t>
            </w:r>
            <w:r>
              <w:rPr>
                <w:rFonts w:hint="eastAsia" w:ascii="仿宋_GB2312" w:hAnsi="仿宋" w:eastAsia="仿宋_GB2312"/>
                <w:sz w:val="32"/>
                <w:szCs w:val="32"/>
              </w:rPr>
              <w:br w:type="textWrapping"/>
            </w:r>
            <w:r>
              <w:rPr>
                <w:rFonts w:hint="eastAsia" w:ascii="仿宋_GB2312" w:hAnsi="仿宋" w:eastAsia="仿宋_GB2312"/>
                <w:sz w:val="32"/>
                <w:szCs w:val="32"/>
              </w:rPr>
              <w:t>⑥心电图检查报告。</w:t>
            </w:r>
            <w:r>
              <w:rPr>
                <w:rFonts w:hint="eastAsia" w:ascii="仿宋_GB2312" w:hAnsi="仿宋" w:eastAsia="仿宋_GB2312"/>
                <w:sz w:val="32"/>
                <w:szCs w:val="32"/>
              </w:rPr>
              <w:br w:type="textWrapping"/>
            </w:r>
            <w:r>
              <w:rPr>
                <w:rFonts w:hint="eastAsia" w:ascii="仿宋_GB2312" w:hAnsi="仿宋" w:eastAsia="仿宋_GB2312"/>
                <w:sz w:val="32"/>
                <w:szCs w:val="32"/>
              </w:rPr>
              <w:t>3.糖尿病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*（1）两次静脉血糖检查报告：空腹或随机血糖或糖耐量后2小时血糖；</w:t>
            </w:r>
            <w:r>
              <w:rPr>
                <w:rFonts w:hint="eastAsia" w:ascii="仿宋_GB2312" w:hAnsi="仿宋" w:eastAsia="仿宋_GB2312"/>
                <w:sz w:val="32"/>
                <w:szCs w:val="32"/>
              </w:rPr>
              <w:br w:type="textWrapping"/>
            </w:r>
            <w:r>
              <w:rPr>
                <w:rFonts w:ascii="仿宋_GB2312" w:hAnsi="仿宋" w:eastAsia="仿宋_GB2312"/>
                <w:sz w:val="32"/>
                <w:szCs w:val="32"/>
              </w:rPr>
              <w:t xml:space="preserve">   </w:t>
            </w:r>
            <w:r>
              <w:rPr>
                <w:rFonts w:hint="eastAsia" w:ascii="仿宋_GB2312" w:hAnsi="仿宋" w:eastAsia="仿宋_GB2312"/>
                <w:sz w:val="32"/>
                <w:szCs w:val="32"/>
              </w:rPr>
              <w:t>*（2）糖化血红蛋白。</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4.各种恶性肿瘤</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*病理检查报告或</w:t>
            </w:r>
            <w:r>
              <w:rPr>
                <w:rFonts w:ascii="仿宋_GB2312" w:hAnsi="仿宋" w:eastAsia="仿宋_GB2312"/>
                <w:sz w:val="32"/>
                <w:szCs w:val="32"/>
              </w:rPr>
              <w:t>细胞学检查报告</w:t>
            </w:r>
            <w:r>
              <w:rPr>
                <w:rFonts w:hint="eastAsia" w:ascii="仿宋_GB2312" w:hAnsi="仿宋" w:eastAsia="仿宋_GB2312"/>
                <w:sz w:val="32"/>
                <w:szCs w:val="32"/>
              </w:rPr>
              <w:t>，未行病理检查的提供CT或MRI或PET/CT等检查报告或介入诊疗记录及肿瘤标志物等相关的实验室检查结果。</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5.脑血管疾病后遗症</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*头颅CT或头颅MRI检查报告，发病时和（治疗后复查报告各一份。</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6.帕金森氏综合症</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*头颅CT或头颅MRI检查报告。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7.慢性阻塞性肺疾病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*（1）胸部X线或CT等影像学检查报告；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*（2）肺功能检查报告。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8.慢性充血性心力衰竭</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*（1）心脏彩超检查报告；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（2）心电图检查报告。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9．肝硬化</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*（1）肝功能检查报告；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*（2）肝脏B超或CT或MRI检查报告，或肝组织病理检查报告。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10．慢性肝炎治疗巩固期</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*（1）肝功能检查报告；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*（2）肝炎病毒检查报告（HBV-DNA、HCV-DNA）；</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*（3）乙肝两对半或丙肝抗体检查报告；</w:t>
            </w:r>
          </w:p>
          <w:p>
            <w:pPr>
              <w:pStyle w:val="6"/>
              <w:tabs>
                <w:tab w:val="left" w:pos="0"/>
              </w:tabs>
              <w:spacing w:line="400" w:lineRule="exact"/>
              <w:ind w:firstLineChars="0"/>
              <w:rPr>
                <w:rFonts w:ascii="仿宋_GB2312" w:hAnsi="仿宋" w:eastAsia="仿宋_GB2312"/>
                <w:sz w:val="32"/>
                <w:szCs w:val="32"/>
              </w:rPr>
            </w:pPr>
            <w:r>
              <w:rPr>
                <w:rFonts w:hint="eastAsia" w:ascii="仿宋_GB2312" w:hAnsi="仿宋" w:eastAsia="仿宋_GB2312"/>
                <w:sz w:val="32"/>
                <w:szCs w:val="32"/>
              </w:rPr>
              <w:t>（4）肝脏B超、CT、MAI等</w:t>
            </w:r>
            <w:r>
              <w:rPr>
                <w:rFonts w:ascii="仿宋_GB2312" w:hAnsi="仿宋" w:eastAsia="仿宋_GB2312"/>
                <w:sz w:val="32"/>
                <w:szCs w:val="32"/>
              </w:rPr>
              <w:t>影像学报告</w:t>
            </w:r>
            <w:r>
              <w:rPr>
                <w:rFonts w:hint="eastAsia" w:ascii="仿宋_GB2312" w:hAnsi="仿宋" w:eastAsia="仿宋_GB2312"/>
                <w:sz w:val="32"/>
                <w:szCs w:val="32"/>
              </w:rPr>
              <w:t>；</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肝组织病理检查报告。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11．慢性肾功能不全（非肾透析／肾透析）</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*（1）肾脏B超检查报告；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*（2）肾功能（SCr、BUN）检查报告（随机检查2次以上）；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（3）电解质（K、Na、Cl 、Ca、P）检查报告；</w:t>
            </w:r>
          </w:p>
          <w:p>
            <w:pPr>
              <w:pStyle w:val="6"/>
              <w:tabs>
                <w:tab w:val="left" w:pos="0"/>
              </w:tabs>
              <w:spacing w:line="400" w:lineRule="exact"/>
              <w:ind w:firstLine="640"/>
              <w:rPr>
                <w:rFonts w:ascii="仿宋_GB2312" w:hAnsi="仿宋" w:eastAsia="仿宋_GB2312"/>
                <w:sz w:val="32"/>
                <w:szCs w:val="32"/>
              </w:rPr>
            </w:pPr>
            <w:r>
              <w:rPr>
                <w:rFonts w:hint="eastAsia" w:ascii="仿宋_GB2312" w:hAnsi="仿宋" w:eastAsia="仿宋_GB2312"/>
                <w:sz w:val="32"/>
                <w:szCs w:val="32"/>
              </w:rPr>
              <w:t>（4）血常规检查报告；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（5）PTH检查报告。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12．系统性红斑狼疮</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*（1）血常规检查报告（随机检查2次以上）；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*（2）免疫学检查结果报告:抗心磷酸酯抗体、抗ds-DNA抗体、抗Sm抗体、抗核抗体 、补体C3、C4；免疫球蛋白检测等；</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*（3）24小时尿蛋白定量检查报告；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*（4）类风湿因子、C反应蛋白、抗链球菌溶血素O、抗环瓜氨酸肽抗体检查报告；</w:t>
            </w:r>
          </w:p>
          <w:p>
            <w:pPr>
              <w:pStyle w:val="6"/>
              <w:tabs>
                <w:tab w:val="left" w:pos="0"/>
              </w:tabs>
              <w:spacing w:line="400" w:lineRule="exact"/>
              <w:ind w:firstLine="579" w:firstLineChars="181"/>
              <w:rPr>
                <w:rFonts w:hint="eastAsia" w:ascii="仿宋_GB2312" w:hAnsi="仿宋" w:eastAsia="仿宋_GB2312"/>
                <w:sz w:val="32"/>
                <w:szCs w:val="32"/>
              </w:rPr>
            </w:pPr>
            <w:r>
              <w:rPr>
                <w:rFonts w:hint="eastAsia" w:ascii="仿宋_GB2312" w:hAnsi="仿宋" w:eastAsia="仿宋_GB2312"/>
                <w:sz w:val="32"/>
                <w:szCs w:val="32"/>
              </w:rPr>
              <w:t>（5）尿常规检查报告；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（6）心脏彩超检查报告；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（7）受累关节X线检查报告。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13．器官移植后抗排斥免疫调剂治疗</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*（1）移植术后患者移植物功能状况评价（移植物功能检查报告）；</w:t>
            </w:r>
          </w:p>
          <w:p>
            <w:pPr>
              <w:widowControl/>
              <w:ind w:left="280" w:leftChars="100"/>
              <w:rPr>
                <w:rFonts w:ascii="仿宋_GB2312" w:hAnsi="仿宋" w:cs="宋体"/>
                <w:sz w:val="32"/>
                <w:szCs w:val="32"/>
              </w:rPr>
            </w:pPr>
            <w:r>
              <w:rPr>
                <w:rFonts w:hint="eastAsia" w:ascii="仿宋_GB2312" w:hAnsi="仿宋" w:cs="宋体"/>
                <w:sz w:val="32"/>
                <w:szCs w:val="32"/>
              </w:rPr>
              <w:t>*（2）抗排斥药物浓度检测（近三个月）；</w:t>
            </w:r>
            <w:r>
              <w:rPr>
                <w:rFonts w:hint="eastAsia" w:ascii="仿宋_GB2312" w:hAnsi="仿宋" w:cs="宋体"/>
                <w:sz w:val="32"/>
                <w:szCs w:val="32"/>
              </w:rPr>
              <w:br w:type="textWrapping"/>
            </w:r>
            <w:r>
              <w:rPr>
                <w:rFonts w:hint="eastAsia" w:ascii="仿宋_GB2312" w:hAnsi="仿宋" w:cs="宋体"/>
                <w:sz w:val="32"/>
                <w:szCs w:val="32"/>
              </w:rPr>
              <w:t>（3）实体器官移植提供彩超等影像学报告（近期）。</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14．银屑病</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*符合以下之一者</w:t>
            </w:r>
            <w:r>
              <w:rPr>
                <w:rFonts w:hint="eastAsia" w:ascii="仿宋_GB2312" w:hAnsi="仿宋" w:eastAsia="仿宋_GB2312"/>
                <w:sz w:val="32"/>
                <w:szCs w:val="32"/>
              </w:rPr>
              <w:br w:type="textWrapping"/>
            </w:r>
            <w:r>
              <w:rPr>
                <w:rFonts w:hint="eastAsia" w:ascii="仿宋_GB2312" w:hAnsi="仿宋" w:eastAsia="仿宋_GB2312"/>
                <w:sz w:val="32"/>
                <w:szCs w:val="32"/>
              </w:rPr>
              <w:t>（1）皮肤组织病理检查报告；</w:t>
            </w:r>
            <w:r>
              <w:rPr>
                <w:rFonts w:hint="eastAsia" w:ascii="仿宋_GB2312" w:hAnsi="仿宋" w:eastAsia="仿宋_GB2312"/>
                <w:sz w:val="32"/>
                <w:szCs w:val="32"/>
              </w:rPr>
              <w:br w:type="textWrapping"/>
            </w:r>
            <w:r>
              <w:rPr>
                <w:rFonts w:hint="eastAsia" w:ascii="仿宋_GB2312" w:hAnsi="仿宋" w:eastAsia="仿宋_GB2312"/>
                <w:sz w:val="32"/>
                <w:szCs w:val="32"/>
              </w:rPr>
              <w:t>（2）皮肤共聚焦激光扫描显微镜检查；</w:t>
            </w:r>
            <w:r>
              <w:rPr>
                <w:rFonts w:hint="eastAsia" w:ascii="仿宋_GB2312" w:hAnsi="仿宋" w:eastAsia="仿宋_GB2312"/>
                <w:sz w:val="32"/>
                <w:szCs w:val="32"/>
              </w:rPr>
              <w:br w:type="textWrapping"/>
            </w:r>
            <w:r>
              <w:rPr>
                <w:rFonts w:hint="eastAsia" w:ascii="仿宋_GB2312" w:hAnsi="仿宋" w:eastAsia="仿宋_GB2312"/>
                <w:sz w:val="32"/>
                <w:szCs w:val="32"/>
              </w:rPr>
              <w:t>（3）皮肤镜。</w:t>
            </w:r>
            <w:r>
              <w:rPr>
                <w:rFonts w:hint="eastAsia" w:ascii="仿宋_GB2312" w:hAnsi="宋体" w:eastAsia="仿宋_GB2312"/>
                <w:kern w:val="0"/>
                <w:sz w:val="24"/>
                <w:szCs w:val="24"/>
              </w:rPr>
              <w:br w:type="textWrapping"/>
            </w:r>
            <w:r>
              <w:rPr>
                <w:rFonts w:hint="eastAsia" w:ascii="仿宋_GB2312" w:hAnsi="仿宋" w:eastAsia="仿宋_GB2312"/>
                <w:sz w:val="32"/>
                <w:szCs w:val="32"/>
              </w:rPr>
              <w:t>15．甲亢</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*（1）甲状腺功能（血FT3 、FT4 、TT3 、TT4 、TSH）检查报告；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（2）甲状腺B超检查报告。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16．严重精神障碍</w:t>
            </w:r>
          </w:p>
          <w:p>
            <w:pPr>
              <w:pStyle w:val="6"/>
              <w:tabs>
                <w:tab w:val="left" w:pos="0"/>
              </w:tabs>
              <w:spacing w:line="400" w:lineRule="exact"/>
              <w:ind w:firstLine="0" w:firstLineChars="0"/>
              <w:rPr>
                <w:rFonts w:ascii="仿宋_GB2312" w:hAnsi="仿宋" w:eastAsia="仿宋_GB2312"/>
                <w:sz w:val="32"/>
                <w:szCs w:val="32"/>
              </w:rPr>
            </w:pPr>
            <w:r>
              <w:rPr>
                <w:rFonts w:hint="eastAsia" w:ascii="仿宋_GB2312" w:hAnsi="仿宋" w:eastAsia="仿宋_GB2312"/>
                <w:sz w:val="32"/>
                <w:szCs w:val="32"/>
              </w:rPr>
              <w:t>（1）精神分裂症</w:t>
            </w:r>
            <w:r>
              <w:rPr>
                <w:rFonts w:hint="eastAsia" w:ascii="仿宋_GB2312" w:hAnsi="仿宋" w:eastAsia="仿宋_GB2312"/>
                <w:sz w:val="32"/>
                <w:szCs w:val="32"/>
              </w:rPr>
              <w:br w:type="textWrapping"/>
            </w:r>
            <w:r>
              <w:rPr>
                <w:rFonts w:hint="eastAsia" w:ascii="仿宋_GB2312" w:hAnsi="仿宋" w:eastAsia="仿宋_GB2312"/>
                <w:sz w:val="32"/>
                <w:szCs w:val="32"/>
              </w:rPr>
              <w:t>1*①抑郁自评量表；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*②焦虑自评量表；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*③症状自评量表SCL90；</w:t>
            </w:r>
            <w:r>
              <w:rPr>
                <w:rFonts w:hint="eastAsia" w:ascii="仿宋_GB2312" w:hAnsi="仿宋" w:eastAsia="仿宋_GB2312"/>
                <w:sz w:val="32"/>
                <w:szCs w:val="32"/>
              </w:rPr>
              <w:br w:type="textWrapping"/>
            </w:r>
            <w:r>
              <w:rPr>
                <w:rFonts w:hint="eastAsia" w:ascii="仿宋_GB2312" w:hAnsi="仿宋" w:eastAsia="仿宋_GB2312"/>
                <w:sz w:val="32"/>
                <w:szCs w:val="32"/>
              </w:rPr>
              <w:t>*④明尼苏达多项人格测验或埃森克人格测定等心理测验结果；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⑤躁狂量表；</w:t>
            </w:r>
            <w:r>
              <w:rPr>
                <w:rFonts w:hint="eastAsia" w:ascii="仿宋_GB2312" w:hAnsi="仿宋" w:eastAsia="仿宋_GB2312"/>
                <w:sz w:val="32"/>
                <w:szCs w:val="32"/>
              </w:rPr>
              <w:br w:type="textWrapping"/>
            </w:r>
            <w:r>
              <w:rPr>
                <w:rFonts w:hint="eastAsia" w:ascii="仿宋_GB2312" w:hAnsi="仿宋" w:eastAsia="仿宋_GB2312"/>
                <w:sz w:val="32"/>
                <w:szCs w:val="32"/>
              </w:rPr>
              <w:t>⑥血常规、肝肾功能、心电图、脑电图、头颅CT等辅助检查报告。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（2）偏执性精神障碍</w:t>
            </w:r>
            <w:r>
              <w:rPr>
                <w:rFonts w:hint="eastAsia" w:ascii="仿宋_GB2312" w:hAnsi="仿宋" w:eastAsia="仿宋_GB2312"/>
                <w:sz w:val="32"/>
                <w:szCs w:val="32"/>
              </w:rPr>
              <w:br w:type="textWrapping"/>
            </w:r>
            <w:r>
              <w:rPr>
                <w:rFonts w:hint="eastAsia" w:ascii="仿宋_GB2312" w:hAnsi="仿宋" w:eastAsia="仿宋_GB2312"/>
                <w:sz w:val="32"/>
                <w:szCs w:val="32"/>
              </w:rPr>
              <w:t>*①抑郁自评量表；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*②焦虑自评量表；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*③躁狂量表；</w:t>
            </w:r>
            <w:r>
              <w:rPr>
                <w:rFonts w:hint="eastAsia" w:ascii="仿宋_GB2312" w:hAnsi="仿宋" w:eastAsia="仿宋_GB2312"/>
                <w:sz w:val="32"/>
                <w:szCs w:val="32"/>
              </w:rPr>
              <w:br w:type="textWrapping"/>
            </w:r>
            <w:r>
              <w:rPr>
                <w:rFonts w:hint="eastAsia" w:ascii="仿宋_GB2312" w:hAnsi="仿宋" w:eastAsia="仿宋_GB2312"/>
                <w:sz w:val="32"/>
                <w:szCs w:val="32"/>
              </w:rPr>
              <w:t>*④症状自评量表SCL90；</w:t>
            </w:r>
            <w:r>
              <w:rPr>
                <w:rFonts w:hint="eastAsia" w:ascii="仿宋_GB2312" w:hAnsi="仿宋" w:eastAsia="仿宋_GB2312"/>
                <w:sz w:val="32"/>
                <w:szCs w:val="32"/>
              </w:rPr>
              <w:br w:type="textWrapping"/>
            </w:r>
            <w:r>
              <w:rPr>
                <w:rFonts w:hint="eastAsia" w:ascii="仿宋_GB2312" w:hAnsi="仿宋" w:eastAsia="仿宋_GB2312"/>
                <w:sz w:val="32"/>
                <w:szCs w:val="32"/>
              </w:rPr>
              <w:t>*⑤明尼苏达多项人格测验或埃克森人格测定等心理测验结果；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⑥血常规、肝肾功能、心电图、脑电图、头颅CT等辅助检查报告。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（3）分裂情感性障碍</w:t>
            </w:r>
            <w:r>
              <w:rPr>
                <w:rFonts w:hint="eastAsia" w:ascii="仿宋_GB2312" w:hAnsi="仿宋" w:eastAsia="仿宋_GB2312"/>
                <w:sz w:val="32"/>
                <w:szCs w:val="32"/>
              </w:rPr>
              <w:br w:type="textWrapping"/>
            </w:r>
            <w:r>
              <w:rPr>
                <w:rFonts w:hint="eastAsia" w:ascii="仿宋_GB2312" w:hAnsi="仿宋" w:eastAsia="仿宋_GB2312"/>
                <w:sz w:val="32"/>
                <w:szCs w:val="32"/>
              </w:rPr>
              <w:t>*①抑郁自评量表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*②焦虑自评量表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*③躁狂量表</w:t>
            </w:r>
            <w:r>
              <w:rPr>
                <w:rFonts w:hint="eastAsia" w:ascii="仿宋_GB2312" w:hAnsi="仿宋" w:eastAsia="仿宋_GB2312"/>
                <w:sz w:val="32"/>
                <w:szCs w:val="32"/>
              </w:rPr>
              <w:br w:type="textWrapping"/>
            </w:r>
            <w:r>
              <w:rPr>
                <w:rFonts w:hint="eastAsia" w:ascii="仿宋_GB2312" w:hAnsi="仿宋" w:eastAsia="仿宋_GB2312"/>
                <w:sz w:val="32"/>
                <w:szCs w:val="32"/>
              </w:rPr>
              <w:t>*④症状自评量表SCL90</w:t>
            </w:r>
            <w:r>
              <w:rPr>
                <w:rFonts w:hint="eastAsia" w:ascii="仿宋_GB2312" w:hAnsi="仿宋" w:eastAsia="仿宋_GB2312"/>
                <w:sz w:val="32"/>
                <w:szCs w:val="32"/>
              </w:rPr>
              <w:br w:type="textWrapping"/>
            </w:r>
            <w:r>
              <w:rPr>
                <w:rFonts w:hint="eastAsia" w:ascii="仿宋_GB2312" w:hAnsi="仿宋" w:eastAsia="仿宋_GB2312"/>
                <w:sz w:val="32"/>
                <w:szCs w:val="32"/>
              </w:rPr>
              <w:t>*⑤明尼苏达多项人格测验或埃克森人格测定等心理测验结果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⑥血常规、肝肾功能、心电图、脑电图、头颅CT等辅助检查报告。                           </w:t>
            </w:r>
            <w:r>
              <w:rPr>
                <w:rFonts w:hint="eastAsia" w:ascii="仿宋_GB2312" w:hAnsi="仿宋" w:eastAsia="仿宋_GB2312"/>
                <w:sz w:val="32"/>
                <w:szCs w:val="32"/>
              </w:rPr>
              <w:br w:type="textWrapping"/>
            </w:r>
            <w:r>
              <w:rPr>
                <w:rFonts w:hint="eastAsia" w:ascii="仿宋_GB2312" w:hAnsi="仿宋" w:eastAsia="仿宋_GB2312"/>
                <w:sz w:val="32"/>
                <w:szCs w:val="32"/>
              </w:rPr>
              <w:t>（4）双相情感障碍</w:t>
            </w:r>
            <w:r>
              <w:rPr>
                <w:rFonts w:hint="eastAsia" w:ascii="仿宋_GB2312" w:hAnsi="仿宋" w:eastAsia="仿宋_GB2312"/>
                <w:sz w:val="32"/>
                <w:szCs w:val="32"/>
              </w:rPr>
              <w:br w:type="textWrapping"/>
            </w:r>
            <w:r>
              <w:rPr>
                <w:rFonts w:hint="eastAsia" w:ascii="仿宋_GB2312" w:hAnsi="仿宋" w:eastAsia="仿宋_GB2312"/>
                <w:sz w:val="32"/>
                <w:szCs w:val="32"/>
              </w:rPr>
              <w:t>*①抑郁自评量表；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*②焦虑自评量表；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*③躁狂量表；</w:t>
            </w:r>
            <w:r>
              <w:rPr>
                <w:rFonts w:hint="eastAsia" w:ascii="仿宋_GB2312" w:hAnsi="仿宋" w:eastAsia="仿宋_GB2312"/>
                <w:sz w:val="32"/>
                <w:szCs w:val="32"/>
              </w:rPr>
              <w:br w:type="textWrapping"/>
            </w:r>
            <w:r>
              <w:rPr>
                <w:rFonts w:hint="eastAsia" w:ascii="仿宋_GB2312" w:hAnsi="仿宋" w:eastAsia="仿宋_GB2312"/>
                <w:sz w:val="32"/>
                <w:szCs w:val="32"/>
              </w:rPr>
              <w:t>*④症状自评量表SCL90；</w:t>
            </w:r>
            <w:r>
              <w:rPr>
                <w:rFonts w:hint="eastAsia" w:ascii="仿宋_GB2312" w:hAnsi="仿宋" w:eastAsia="仿宋_GB2312"/>
                <w:sz w:val="32"/>
                <w:szCs w:val="32"/>
              </w:rPr>
              <w:br w:type="textWrapping"/>
            </w:r>
            <w:r>
              <w:rPr>
                <w:rFonts w:hint="eastAsia" w:ascii="仿宋_GB2312" w:hAnsi="仿宋" w:eastAsia="仿宋_GB2312"/>
                <w:sz w:val="32"/>
                <w:szCs w:val="32"/>
              </w:rPr>
              <w:t>*⑤明尼苏达多项人格测验或埃克森人格测定等心理测验结果；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⑥血常规、肝肾功能、心电图、脑电图、头颅CT等辅助检查报告。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（5）癫痫所致精神障碍</w:t>
            </w:r>
            <w:r>
              <w:rPr>
                <w:rFonts w:hint="eastAsia" w:ascii="仿宋_GB2312" w:hAnsi="仿宋" w:eastAsia="仿宋_GB2312"/>
                <w:sz w:val="32"/>
                <w:szCs w:val="32"/>
              </w:rPr>
              <w:br w:type="textWrapping"/>
            </w:r>
            <w:r>
              <w:rPr>
                <w:rFonts w:hint="eastAsia" w:ascii="仿宋_GB2312" w:hAnsi="仿宋" w:eastAsia="仿宋_GB2312"/>
                <w:sz w:val="32"/>
                <w:szCs w:val="32"/>
              </w:rPr>
              <w:t>*①脑电图；</w:t>
            </w:r>
            <w:r>
              <w:rPr>
                <w:rFonts w:hint="eastAsia" w:ascii="仿宋_GB2312" w:hAnsi="仿宋" w:eastAsia="仿宋_GB2312"/>
                <w:sz w:val="32"/>
                <w:szCs w:val="32"/>
              </w:rPr>
              <w:br w:type="textWrapping"/>
            </w:r>
            <w:r>
              <w:rPr>
                <w:rFonts w:hint="eastAsia" w:ascii="仿宋_GB2312" w:hAnsi="仿宋" w:eastAsia="仿宋_GB2312"/>
                <w:sz w:val="32"/>
                <w:szCs w:val="32"/>
              </w:rPr>
              <w:t>*②头颅CT或MRI；</w:t>
            </w:r>
            <w:r>
              <w:rPr>
                <w:rFonts w:hint="eastAsia" w:ascii="仿宋_GB2312" w:hAnsi="仿宋" w:eastAsia="仿宋_GB2312"/>
                <w:sz w:val="32"/>
                <w:szCs w:val="32"/>
              </w:rPr>
              <w:br w:type="textWrapping"/>
            </w:r>
            <w:r>
              <w:rPr>
                <w:rFonts w:hint="eastAsia" w:ascii="仿宋_GB2312" w:hAnsi="仿宋" w:eastAsia="仿宋_GB2312"/>
                <w:sz w:val="32"/>
                <w:szCs w:val="32"/>
              </w:rPr>
              <w:t>*③抑郁自评量表；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*④焦虑自评量表；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*⑤躁狂量表；</w:t>
            </w:r>
            <w:r>
              <w:rPr>
                <w:rFonts w:hint="eastAsia" w:ascii="仿宋_GB2312" w:hAnsi="仿宋" w:eastAsia="仿宋_GB2312"/>
                <w:sz w:val="32"/>
                <w:szCs w:val="32"/>
              </w:rPr>
              <w:br w:type="textWrapping"/>
            </w:r>
            <w:r>
              <w:rPr>
                <w:rFonts w:hint="eastAsia" w:ascii="仿宋_GB2312" w:hAnsi="仿宋" w:eastAsia="仿宋_GB2312"/>
                <w:sz w:val="32"/>
                <w:szCs w:val="32"/>
              </w:rPr>
              <w:t>*⑥症状自评量表SCL90等心理测验结果；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⑦脑脊液检查、血常规、肝肾功能、心电图、等辅助检查报告。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（6）精神发育迟滞</w:t>
            </w:r>
            <w:r>
              <w:rPr>
                <w:rFonts w:hint="eastAsia" w:ascii="仿宋_GB2312" w:hAnsi="仿宋" w:eastAsia="仿宋_GB2312"/>
                <w:sz w:val="32"/>
                <w:szCs w:val="32"/>
              </w:rPr>
              <w:br w:type="textWrapping"/>
            </w:r>
            <w:r>
              <w:rPr>
                <w:rFonts w:hint="eastAsia" w:ascii="仿宋_GB2312" w:hAnsi="仿宋" w:eastAsia="仿宋_GB2312"/>
                <w:sz w:val="32"/>
                <w:szCs w:val="32"/>
              </w:rPr>
              <w:t>*①韦氏智力量表；</w:t>
            </w:r>
            <w:r>
              <w:rPr>
                <w:rFonts w:hint="eastAsia" w:ascii="仿宋_GB2312" w:hAnsi="仿宋" w:eastAsia="仿宋_GB2312"/>
                <w:sz w:val="32"/>
                <w:szCs w:val="32"/>
              </w:rPr>
              <w:br w:type="textWrapping"/>
            </w:r>
            <w:r>
              <w:rPr>
                <w:rFonts w:hint="eastAsia" w:ascii="仿宋_GB2312" w:hAnsi="仿宋" w:eastAsia="仿宋_GB2312"/>
                <w:sz w:val="32"/>
                <w:szCs w:val="32"/>
              </w:rPr>
              <w:t>*②社会功能缺陷筛查量表；</w:t>
            </w:r>
            <w:r>
              <w:rPr>
                <w:rFonts w:hint="eastAsia" w:ascii="仿宋_GB2312" w:hAnsi="仿宋" w:eastAsia="仿宋_GB2312"/>
                <w:sz w:val="32"/>
                <w:szCs w:val="32"/>
              </w:rPr>
              <w:br w:type="textWrapping"/>
            </w:r>
            <w:r>
              <w:rPr>
                <w:rFonts w:hint="eastAsia" w:ascii="仿宋_GB2312" w:hAnsi="仿宋" w:eastAsia="仿宋_GB2312"/>
                <w:sz w:val="32"/>
                <w:szCs w:val="32"/>
              </w:rPr>
              <w:t>*③日常生活能力量表等心理测验结果；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*④头颅CT或MRI、血常规、肝肾功能、心电图、脑电图等辅助检查报告。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（7）抑郁发作</w:t>
            </w:r>
            <w:r>
              <w:rPr>
                <w:rFonts w:hint="eastAsia" w:ascii="仿宋_GB2312" w:hAnsi="仿宋" w:eastAsia="仿宋_GB2312"/>
                <w:sz w:val="32"/>
                <w:szCs w:val="32"/>
              </w:rPr>
              <w:br w:type="textWrapping"/>
            </w:r>
            <w:r>
              <w:rPr>
                <w:rFonts w:hint="eastAsia" w:ascii="仿宋_GB2312" w:hAnsi="仿宋" w:eastAsia="仿宋_GB2312"/>
                <w:sz w:val="32"/>
                <w:szCs w:val="32"/>
              </w:rPr>
              <w:t>*①抑郁自评量表；</w:t>
            </w:r>
            <w:r>
              <w:rPr>
                <w:rFonts w:hint="eastAsia" w:ascii="仿宋_GB2312" w:hAnsi="仿宋" w:eastAsia="仿宋_GB2312"/>
                <w:sz w:val="32"/>
                <w:szCs w:val="32"/>
              </w:rPr>
              <w:br w:type="textWrapping"/>
            </w:r>
            <w:r>
              <w:rPr>
                <w:rFonts w:hint="eastAsia" w:ascii="仿宋_GB2312" w:hAnsi="仿宋" w:eastAsia="仿宋_GB2312"/>
                <w:sz w:val="32"/>
                <w:szCs w:val="32"/>
              </w:rPr>
              <w:t>*②焦虑自评量表；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*③躁狂量表；</w:t>
            </w:r>
            <w:r>
              <w:rPr>
                <w:rFonts w:hint="eastAsia" w:ascii="仿宋_GB2312" w:hAnsi="仿宋" w:eastAsia="仿宋_GB2312"/>
                <w:sz w:val="32"/>
                <w:szCs w:val="32"/>
              </w:rPr>
              <w:br w:type="textWrapping"/>
            </w:r>
            <w:r>
              <w:rPr>
                <w:rFonts w:hint="eastAsia" w:ascii="仿宋_GB2312" w:hAnsi="仿宋" w:eastAsia="仿宋_GB2312"/>
                <w:sz w:val="32"/>
                <w:szCs w:val="32"/>
              </w:rPr>
              <w:t>*④症状自评量表SCL90；</w:t>
            </w:r>
            <w:r>
              <w:rPr>
                <w:rFonts w:hint="eastAsia" w:ascii="仿宋_GB2312" w:hAnsi="仿宋" w:eastAsia="仿宋_GB2312"/>
                <w:sz w:val="32"/>
                <w:szCs w:val="32"/>
              </w:rPr>
              <w:br w:type="textWrapping"/>
            </w:r>
            <w:r>
              <w:rPr>
                <w:rFonts w:hint="eastAsia" w:ascii="仿宋_GB2312" w:hAnsi="仿宋" w:eastAsia="仿宋_GB2312"/>
                <w:sz w:val="32"/>
                <w:szCs w:val="32"/>
              </w:rPr>
              <w:t>*⑤明尼苏达多项人格测验或埃克森人格测定等心理测验结果；</w:t>
            </w:r>
            <w:r>
              <w:rPr>
                <w:rFonts w:hint="eastAsia" w:ascii="仿宋_GB2312" w:hAnsi="仿宋" w:eastAsia="仿宋_GB2312"/>
                <w:sz w:val="32"/>
                <w:szCs w:val="32"/>
              </w:rPr>
              <w:br w:type="textWrapping"/>
            </w:r>
            <w:r>
              <w:rPr>
                <w:rFonts w:hint="eastAsia" w:ascii="仿宋_GB2312" w:hAnsi="仿宋" w:eastAsia="仿宋_GB2312"/>
                <w:sz w:val="32"/>
                <w:szCs w:val="32"/>
              </w:rPr>
              <w:t>⑥血常规、肝肾功能、心电图、脑电图等辅助检查报告。</w:t>
            </w:r>
            <w:r>
              <w:rPr>
                <w:rFonts w:hint="eastAsia" w:ascii="仿宋_GB2312" w:hAnsi="仿宋" w:eastAsia="仿宋_GB2312"/>
                <w:sz w:val="32"/>
                <w:szCs w:val="32"/>
              </w:rPr>
              <w:br w:type="textWrapping"/>
            </w:r>
            <w:r>
              <w:rPr>
                <w:rFonts w:hint="eastAsia" w:ascii="仿宋_GB2312" w:hAnsi="仿宋" w:eastAsia="仿宋_GB2312"/>
                <w:sz w:val="32"/>
                <w:szCs w:val="32"/>
              </w:rPr>
              <w:t>（8）阿尔茨海默病</w:t>
            </w:r>
            <w:r>
              <w:rPr>
                <w:rFonts w:hint="eastAsia" w:ascii="仿宋_GB2312" w:hAnsi="仿宋" w:eastAsia="仿宋_GB2312"/>
                <w:sz w:val="32"/>
                <w:szCs w:val="32"/>
              </w:rPr>
              <w:br w:type="textWrapping"/>
            </w:r>
            <w:r>
              <w:rPr>
                <w:rFonts w:hint="eastAsia" w:ascii="仿宋_GB2312" w:hAnsi="仿宋" w:eastAsia="仿宋_GB2312"/>
                <w:sz w:val="32"/>
                <w:szCs w:val="32"/>
              </w:rPr>
              <w:t>*①头颅CT或MRI；</w:t>
            </w:r>
            <w:r>
              <w:rPr>
                <w:rFonts w:hint="eastAsia" w:ascii="仿宋_GB2312" w:hAnsi="仿宋" w:eastAsia="仿宋_GB2312"/>
                <w:sz w:val="32"/>
                <w:szCs w:val="32"/>
              </w:rPr>
              <w:br w:type="textWrapping"/>
            </w:r>
            <w:r>
              <w:rPr>
                <w:rFonts w:hint="eastAsia" w:ascii="仿宋_GB2312" w:hAnsi="仿宋" w:eastAsia="仿宋_GB2312"/>
                <w:sz w:val="32"/>
                <w:szCs w:val="32"/>
              </w:rPr>
              <w:t>*②社会功能缺陷筛查量表；</w:t>
            </w:r>
            <w:r>
              <w:rPr>
                <w:rFonts w:hint="eastAsia" w:ascii="仿宋_GB2312" w:hAnsi="仿宋" w:eastAsia="仿宋_GB2312"/>
                <w:sz w:val="32"/>
                <w:szCs w:val="32"/>
              </w:rPr>
              <w:br w:type="textWrapping"/>
            </w:r>
            <w:r>
              <w:rPr>
                <w:rFonts w:hint="eastAsia" w:ascii="仿宋_GB2312" w:hAnsi="仿宋" w:eastAsia="仿宋_GB2312"/>
                <w:sz w:val="32"/>
                <w:szCs w:val="32"/>
              </w:rPr>
              <w:t>*③简易智力状态检查量表；</w:t>
            </w:r>
            <w:r>
              <w:rPr>
                <w:rFonts w:hint="eastAsia" w:ascii="仿宋_GB2312" w:hAnsi="仿宋" w:eastAsia="仿宋_GB2312"/>
                <w:sz w:val="32"/>
                <w:szCs w:val="32"/>
              </w:rPr>
              <w:br w:type="textWrapping"/>
            </w:r>
            <w:r>
              <w:rPr>
                <w:rFonts w:hint="eastAsia" w:ascii="仿宋_GB2312" w:hAnsi="仿宋" w:eastAsia="仿宋_GB2312"/>
                <w:sz w:val="32"/>
                <w:szCs w:val="32"/>
              </w:rPr>
              <w:t>*④日常生活能力量表；</w:t>
            </w:r>
            <w:r>
              <w:rPr>
                <w:rFonts w:hint="eastAsia" w:ascii="仿宋_GB2312" w:hAnsi="仿宋" w:eastAsia="仿宋_GB2312"/>
                <w:sz w:val="32"/>
                <w:szCs w:val="32"/>
              </w:rPr>
              <w:br w:type="textWrapping"/>
            </w:r>
            <w:r>
              <w:rPr>
                <w:rFonts w:hint="eastAsia" w:ascii="仿宋_GB2312" w:hAnsi="仿宋" w:eastAsia="仿宋_GB2312"/>
                <w:sz w:val="32"/>
                <w:szCs w:val="32"/>
              </w:rPr>
              <w:t>*⑤症状自评量表SCL90，抑郁自评量表、焦虑自评量表；</w:t>
            </w:r>
            <w:r>
              <w:rPr>
                <w:rFonts w:hint="eastAsia" w:ascii="仿宋_GB2312" w:hAnsi="仿宋" w:eastAsia="仿宋_GB2312"/>
                <w:sz w:val="32"/>
                <w:szCs w:val="32"/>
              </w:rPr>
              <w:br w:type="textWrapping"/>
            </w:r>
            <w:r>
              <w:rPr>
                <w:rFonts w:hint="eastAsia" w:ascii="仿宋_GB2312" w:hAnsi="仿宋" w:eastAsia="仿宋_GB2312"/>
                <w:sz w:val="32"/>
                <w:szCs w:val="32"/>
              </w:rPr>
              <w:t>⑥血常规、肝肾功能、心电图、脑电图、脑脊液检查等辅助检查报告。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17．再生障碍性贫血</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*（1）血常规检查报告（包括网织红细胞检查）；</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*（2）骨髓细胞学检查及骨髓活检报告。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18．重型和中间型地中海贫血</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*（1）血常规检查报告；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*（2）地贫基因检查报告；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*（3）血红蛋白电泳检查报告。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19．血友病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*（1）血常规检查报告；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*（2）凝血功能四项、因子Ⅷ促凝活性（FⅧ：C）或因子Ⅸ促凝活性（FⅨ：C）检查报告。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20．类风湿性关节炎</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*（1）类风湿因子、C反应蛋白、抗链球菌溶血素O、抗环瓜氨酸肽抗体检查报告；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*（2）双手正位片或手MRI或外周关节MRI检查报告；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*（3）血沉检查报告；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*（4）免疫检查报告：补体C3、C4；免疫球蛋白检测（IgA 、IgG、 IgM）；抗核抗体、抗ENA；</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（5）胸片或胸部CT、心电图检查报告。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21．结核病活动期</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*（1）痰或肺泡灌洗液、胸水等标本抗酸杆菌涂片或培养检查报告或分子生物学报告，或病理标本检查报告；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*（2）胸部X线或胸部CT检查报告；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（3）免疫学检查结果（PPD或T-SPOT或γ-干扰素释放试验）。</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22.肾病综合征</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*（1）血脂检查报告；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*（2）血浆蛋白（白蛋白、球蛋白）检查报告；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*（3）24小时尿蛋白定量检查报告；</w:t>
            </w:r>
          </w:p>
          <w:p>
            <w:pPr>
              <w:pStyle w:val="6"/>
              <w:tabs>
                <w:tab w:val="left" w:pos="0"/>
              </w:tabs>
              <w:spacing w:line="400" w:lineRule="exact"/>
              <w:ind w:firstLine="419" w:firstLineChars="131"/>
              <w:rPr>
                <w:rFonts w:hint="eastAsia"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4</w:t>
            </w:r>
            <w:r>
              <w:rPr>
                <w:rFonts w:hint="eastAsia" w:ascii="仿宋_GB2312" w:hAnsi="仿宋" w:eastAsia="仿宋_GB2312"/>
                <w:sz w:val="32"/>
                <w:szCs w:val="32"/>
              </w:rPr>
              <w:t>）尿常规检查报告；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）肾功能检查报告。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23.癫痫</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*（1）脑电图检查报告；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*（2）头颅CT或头颅MRI或ECT检查报告；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（3）血常规检查报告。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24.脑瘫</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*（1）粗大运动功能评估（GMFM）报告；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*（2）头颅MRI检查报告；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*（3）Gesell(盖赛尔)智力评估报告。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25.重症肌无力</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（1）新斯的明实验报告；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*（2）胸腺CT或MRI检查报告；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*（3）重复神经电刺激检查报告；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（4）单纤维肌电图检查报告；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（5）乙酰胆碱受体抗体滴度检查报告。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26.风湿性心脏病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*（1）心脏彩超检查报告；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*（2）胸部X线检查报告；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*（3）抗链O试验检查报告；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（4）血沉、血清C反应蛋白检查报告；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（5）血常规检查报告；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（6）心电图检查报告。</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27．肺心病</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*（1）肺功能检查报告；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*（2）胸部X线检查报告；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*（3）心脏彩超检查报告；</w:t>
            </w:r>
          </w:p>
          <w:p>
            <w:pPr>
              <w:pStyle w:val="6"/>
              <w:tabs>
                <w:tab w:val="left" w:pos="0"/>
              </w:tabs>
              <w:spacing w:line="400" w:lineRule="exact"/>
              <w:ind w:firstLineChars="0"/>
              <w:rPr>
                <w:rFonts w:ascii="仿宋_GB2312" w:hAnsi="仿宋" w:eastAsia="仿宋_GB2312"/>
                <w:sz w:val="32"/>
                <w:szCs w:val="32"/>
              </w:rPr>
            </w:pPr>
            <w:r>
              <w:rPr>
                <w:rFonts w:hint="eastAsia" w:ascii="仿宋_GB2312" w:hAnsi="仿宋" w:eastAsia="仿宋_GB2312"/>
                <w:sz w:val="32"/>
                <w:szCs w:val="32"/>
              </w:rPr>
              <w:t>（4）肺血管造影检查报告；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（5）心电图检查。</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28.强直性脊柱炎</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*（1）受累关节影像学检查报告；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*（2）骶髂关节CT或MRI检查报告；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（3）骶髂关节病理检查报告；</w:t>
            </w:r>
          </w:p>
          <w:p>
            <w:pPr>
              <w:pStyle w:val="6"/>
              <w:tabs>
                <w:tab w:val="left" w:pos="0"/>
              </w:tabs>
              <w:spacing w:line="400" w:lineRule="exact"/>
              <w:ind w:firstLine="640"/>
              <w:rPr>
                <w:rFonts w:ascii="仿宋_GB2312" w:hAnsi="仿宋" w:eastAsia="仿宋_GB2312"/>
                <w:sz w:val="32"/>
                <w:szCs w:val="32"/>
              </w:rPr>
            </w:pPr>
            <w:r>
              <w:rPr>
                <w:rFonts w:hint="eastAsia" w:ascii="仿宋_GB2312" w:hAnsi="仿宋" w:eastAsia="仿宋_GB2312"/>
                <w:sz w:val="32"/>
                <w:szCs w:val="32"/>
              </w:rPr>
              <w:t>（4）血沉、类风湿因子、血清C反应蛋白、血常规、尿常规、肝肾功能检查报告；</w:t>
            </w:r>
          </w:p>
          <w:p>
            <w:pPr>
              <w:pStyle w:val="6"/>
              <w:tabs>
                <w:tab w:val="left" w:pos="0"/>
              </w:tabs>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HLA-B27。</w:t>
            </w:r>
          </w:p>
          <w:p>
            <w:pPr>
              <w:pStyle w:val="6"/>
              <w:tabs>
                <w:tab w:val="left" w:pos="0"/>
              </w:tabs>
              <w:spacing w:line="4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29．甲状腺功能减退症</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*（1）甲状腺功能（血FT3 、FT4 、TT3 、TT4 、TSH）检查报告；</w:t>
            </w:r>
          </w:p>
          <w:p>
            <w:pPr>
              <w:pStyle w:val="6"/>
              <w:tabs>
                <w:tab w:val="left" w:pos="0"/>
              </w:tabs>
              <w:spacing w:line="400" w:lineRule="exact"/>
              <w:ind w:firstLineChars="0"/>
              <w:rPr>
                <w:rFonts w:hint="eastAsia" w:ascii="仿宋_GB2312" w:hAnsi="仿宋" w:eastAsia="仿宋_GB2312"/>
                <w:sz w:val="32"/>
                <w:szCs w:val="32"/>
              </w:rPr>
            </w:pPr>
            <w:r>
              <w:rPr>
                <w:rFonts w:hint="eastAsia" w:ascii="仿宋_GB2312" w:hAnsi="仿宋" w:eastAsia="仿宋_GB2312"/>
                <w:sz w:val="32"/>
                <w:szCs w:val="32"/>
              </w:rPr>
              <w:t>*（2）甲状腺B超检查报告；</w:t>
            </w:r>
          </w:p>
          <w:p>
            <w:pPr>
              <w:pStyle w:val="6"/>
              <w:tabs>
                <w:tab w:val="left" w:pos="0"/>
              </w:tabs>
              <w:adjustRightInd w:val="0"/>
              <w:snapToGrid w:val="0"/>
              <w:spacing w:line="400" w:lineRule="exact"/>
              <w:ind w:firstLine="640"/>
              <w:rPr>
                <w:rFonts w:ascii="仿宋_GB2312" w:hAnsi="仿宋" w:eastAsia="仿宋_GB2312"/>
                <w:sz w:val="32"/>
                <w:szCs w:val="32"/>
              </w:rPr>
            </w:pPr>
            <w:r>
              <w:rPr>
                <w:rFonts w:hint="eastAsia" w:ascii="仿宋_GB2312" w:hAnsi="仿宋" w:eastAsia="仿宋_GB2312"/>
                <w:sz w:val="32"/>
                <w:szCs w:val="32"/>
              </w:rPr>
              <w:t>（3）甲状腺摄131碘功能检查报告。</w:t>
            </w:r>
          </w:p>
          <w:p>
            <w:pPr>
              <w:pStyle w:val="6"/>
              <w:tabs>
                <w:tab w:val="left" w:pos="0"/>
              </w:tabs>
              <w:adjustRightInd w:val="0"/>
              <w:snapToGrid w:val="0"/>
              <w:spacing w:line="400" w:lineRule="exact"/>
              <w:ind w:firstLine="640"/>
              <w:rPr>
                <w:rFonts w:hint="eastAsia" w:ascii="仿宋_GB2312" w:hAnsi="仿宋" w:eastAsia="仿宋_GB2312"/>
                <w:sz w:val="32"/>
                <w:szCs w:val="32"/>
              </w:rPr>
            </w:pPr>
            <w:r>
              <w:rPr>
                <w:rFonts w:hint="eastAsia" w:ascii="仿宋_GB2312" w:hAnsi="仿宋" w:eastAsia="仿宋_GB2312"/>
                <w:sz w:val="32"/>
                <w:szCs w:val="32"/>
              </w:rPr>
              <w:t>注：各统筹地区保留的原纳入门诊特殊慢性病管理病种高于29种的，超出病种所需检查报告单由各统筹地区制定并</w:t>
            </w:r>
            <w:r>
              <w:rPr>
                <w:rFonts w:ascii="仿宋_GB2312" w:hAnsi="仿宋" w:eastAsia="仿宋_GB2312"/>
                <w:sz w:val="32"/>
                <w:szCs w:val="32"/>
              </w:rPr>
              <w:t>公开</w:t>
            </w:r>
            <w:r>
              <w:rPr>
                <w:rFonts w:hint="eastAsia" w:ascii="仿宋_GB2312" w:hAnsi="仿宋" w:eastAsia="仿宋_GB2312"/>
                <w:sz w:val="32"/>
                <w:szCs w:val="32"/>
              </w:rPr>
              <w:t>。</w:t>
            </w:r>
          </w:p>
          <w:p>
            <w:pPr>
              <w:pStyle w:val="6"/>
              <w:tabs>
                <w:tab w:val="left" w:pos="0"/>
              </w:tabs>
              <w:adjustRightInd w:val="0"/>
              <w:snapToGrid w:val="0"/>
              <w:spacing w:line="400" w:lineRule="exact"/>
              <w:ind w:firstLine="640"/>
              <w:rPr>
                <w:rFonts w:hint="eastAsia" w:ascii="仿宋_GB2312" w:hAnsi="仿宋" w:eastAsia="仿宋_GB2312"/>
                <w:sz w:val="32"/>
                <w:szCs w:val="32"/>
              </w:rPr>
            </w:pP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申请（即时）→受理（15个工作日）→审核（5个工作日）→办结（即时）</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tabs>
                <w:tab w:val="left" w:pos="0"/>
              </w:tabs>
              <w:adjustRightInd w:val="0"/>
              <w:snapToGrid w:val="0"/>
              <w:spacing w:line="288" w:lineRule="auto"/>
              <w:rPr>
                <w:rFonts w:hint="eastAsia" w:ascii="仿宋_GB2312" w:hAnsi="仿宋"/>
                <w:sz w:val="32"/>
                <w:szCs w:val="32"/>
              </w:rPr>
            </w:pPr>
            <w:r>
              <w:rPr>
                <w:rFonts w:hint="eastAsia" w:ascii="仿宋_GB2312" w:hAnsi="仿宋"/>
                <w:kern w:val="0"/>
                <w:sz w:val="32"/>
                <w:szCs w:val="32"/>
              </w:rPr>
              <w:t>1.</w:t>
            </w:r>
            <w:r>
              <w:rPr>
                <w:rFonts w:hint="eastAsia" w:ascii="仿宋_GB2312" w:hAnsi="仿宋"/>
                <w:sz w:val="32"/>
                <w:szCs w:val="32"/>
              </w:rPr>
              <w:t>本地就医人员：申报材料提交至定点医疗机构医保科。</w:t>
            </w:r>
          </w:p>
          <w:p>
            <w:pPr>
              <w:widowControl/>
              <w:snapToGrid w:val="0"/>
              <w:spacing w:line="520" w:lineRule="exact"/>
              <w:jc w:val="left"/>
              <w:rPr>
                <w:rFonts w:hint="eastAsia" w:ascii="仿宋_GB2312" w:hAnsi="宋体" w:cs="宋体"/>
                <w:kern w:val="0"/>
                <w:sz w:val="32"/>
                <w:szCs w:val="32"/>
              </w:rPr>
            </w:pPr>
            <w:r>
              <w:rPr>
                <w:rFonts w:hint="eastAsia" w:ascii="仿宋_GB2312" w:hAnsi="仿宋"/>
                <w:kern w:val="0"/>
                <w:sz w:val="32"/>
                <w:szCs w:val="32"/>
              </w:rPr>
              <w:t>2.</w:t>
            </w:r>
            <w:r>
              <w:rPr>
                <w:rFonts w:hint="eastAsia" w:ascii="仿宋_GB2312" w:hAnsi="仿宋"/>
                <w:sz w:val="32"/>
                <w:szCs w:val="32"/>
              </w:rPr>
              <w:t>异地就医人员：（1）窗口办理；（2）网上申报。</w:t>
            </w:r>
          </w:p>
        </w:tc>
      </w:tr>
      <w:tr>
        <w:tblPrEx>
          <w:tblCellMar>
            <w:top w:w="0" w:type="dxa"/>
            <w:left w:w="108" w:type="dxa"/>
            <w:bottom w:w="0" w:type="dxa"/>
            <w:right w:w="108" w:type="dxa"/>
          </w:tblCellMar>
        </w:tblPrEx>
        <w:trPr>
          <w:gridAfter w:val="1"/>
          <w:wAfter w:w="292" w:type="dxa"/>
          <w:trHeight w:val="1118"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tabs>
                <w:tab w:val="left" w:pos="0"/>
              </w:tabs>
              <w:adjustRightInd w:val="0"/>
              <w:snapToGrid w:val="0"/>
              <w:spacing w:line="288" w:lineRule="auto"/>
              <w:rPr>
                <w:rFonts w:hint="eastAsia" w:ascii="仿宋_GB2312" w:hAnsi="仿宋"/>
                <w:sz w:val="32"/>
                <w:szCs w:val="32"/>
              </w:rPr>
            </w:pPr>
            <w:r>
              <w:rPr>
                <w:rFonts w:hint="eastAsia" w:ascii="仿宋_GB2312" w:hAnsi="仿宋"/>
                <w:sz w:val="32"/>
                <w:szCs w:val="32"/>
              </w:rPr>
              <w:t>自医疗保险业务系统将申报材料分配至医学专家之日起20个工作日内办结（每月1-20日分配）。</w:t>
            </w:r>
          </w:p>
        </w:tc>
      </w:tr>
      <w:tr>
        <w:tblPrEx>
          <w:tblCellMar>
            <w:top w:w="0" w:type="dxa"/>
            <w:left w:w="108" w:type="dxa"/>
            <w:bottom w:w="0" w:type="dxa"/>
            <w:right w:w="108" w:type="dxa"/>
          </w:tblCellMar>
        </w:tblPrEx>
        <w:trPr>
          <w:gridAfter w:val="1"/>
          <w:wAfter w:w="292" w:type="dxa"/>
          <w:trHeight w:val="1000"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sz w:val="32"/>
                <w:szCs w:val="32"/>
              </w:rPr>
              <w:t>1.发送短信通知；2.扫描业务受理回执单上的二维码查询；3.自助一体机查询打印；4.登录网上服务大厅查询；5.窗口自取；6.邮寄。</w:t>
            </w:r>
          </w:p>
        </w:tc>
      </w:tr>
      <w:tr>
        <w:tblPrEx>
          <w:tblCellMar>
            <w:top w:w="0" w:type="dxa"/>
            <w:left w:w="108" w:type="dxa"/>
            <w:bottom w:w="0" w:type="dxa"/>
            <w:right w:w="108" w:type="dxa"/>
          </w:tblCellMar>
        </w:tblPrEx>
        <w:trPr>
          <w:gridAfter w:val="1"/>
          <w:wAfter w:w="292" w:type="dxa"/>
          <w:trHeight w:val="990"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收费依据及</w:t>
            </w:r>
            <w:r>
              <w:rPr>
                <w:rFonts w:hint="eastAsia" w:ascii="仿宋_GB2312" w:hAnsi="宋体" w:cs="宋体"/>
                <w:kern w:val="0"/>
                <w:sz w:val="32"/>
                <w:szCs w:val="32"/>
              </w:rPr>
              <w:br w:type="textWrapping"/>
            </w:r>
            <w:r>
              <w:rPr>
                <w:rFonts w:hint="eastAsia" w:ascii="仿宋_GB2312" w:hAnsi="宋体" w:cs="宋体"/>
                <w:kern w:val="0"/>
                <w:sz w:val="32"/>
                <w:szCs w:val="32"/>
              </w:rPr>
              <w:t>标准</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办理机构及</w:t>
            </w:r>
            <w:r>
              <w:rPr>
                <w:rFonts w:hint="eastAsia" w:ascii="仿宋_GB2312" w:hAnsi="宋体" w:cs="宋体"/>
                <w:kern w:val="0"/>
                <w:sz w:val="32"/>
                <w:szCs w:val="32"/>
              </w:rPr>
              <w:br w:type="textWrapping"/>
            </w:r>
            <w:r>
              <w:rPr>
                <w:rFonts w:hint="eastAsia" w:ascii="仿宋_GB2312" w:hAnsi="宋体" w:cs="宋体"/>
                <w:kern w:val="0"/>
                <w:sz w:val="32"/>
                <w:szCs w:val="32"/>
              </w:rPr>
              <w:t>地点</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left"/>
              <w:rPr>
                <w:rFonts w:hint="eastAsia" w:ascii="仿宋_GB2312" w:hAnsi="仿宋" w:cs="宋体"/>
                <w:kern w:val="0"/>
                <w:sz w:val="32"/>
                <w:szCs w:val="32"/>
              </w:rPr>
            </w:pPr>
            <w:r>
              <w:rPr>
                <w:rFonts w:hint="eastAsia" w:ascii="仿宋_GB2312" w:hAnsi="仿宋" w:cs="宋体"/>
                <w:kern w:val="0"/>
                <w:sz w:val="32"/>
                <w:szCs w:val="32"/>
              </w:rPr>
              <w:t>1.定点医疗机构医保科</w:t>
            </w:r>
          </w:p>
          <w:p>
            <w:pPr>
              <w:widowControl/>
              <w:snapToGrid w:val="0"/>
              <w:spacing w:before="124" w:beforeLines="40" w:after="124" w:afterLines="40"/>
              <w:jc w:val="left"/>
              <w:rPr>
                <w:rFonts w:hint="eastAsia" w:ascii="仿宋_GB2312" w:hAnsi="仿宋" w:cs="宋体"/>
                <w:kern w:val="0"/>
                <w:sz w:val="32"/>
                <w:szCs w:val="32"/>
              </w:rPr>
            </w:pPr>
            <w:r>
              <w:rPr>
                <w:rFonts w:hint="eastAsia" w:ascii="仿宋_GB2312" w:hAnsi="仿宋" w:cs="宋体"/>
                <w:kern w:val="0"/>
                <w:sz w:val="32"/>
                <w:szCs w:val="32"/>
              </w:rPr>
              <w:t>2.现场办理：XX市（县、区）XX服务大厅（中心）</w:t>
            </w:r>
            <w:r>
              <w:rPr>
                <w:rFonts w:hint="eastAsia" w:ascii="仿宋_GB2312" w:hAnsi="仿宋" w:cs="宋体"/>
                <w:kern w:val="0"/>
                <w:sz w:val="32"/>
                <w:szCs w:val="32"/>
              </w:rPr>
              <w:br w:type="textWrapping"/>
            </w:r>
            <w:r>
              <w:rPr>
                <w:rFonts w:hint="eastAsia" w:ascii="仿宋_GB2312" w:hAnsi="仿宋" w:cs="宋体"/>
                <w:kern w:val="0"/>
                <w:sz w:val="32"/>
                <w:szCs w:val="32"/>
              </w:rPr>
              <w:t xml:space="preserve">  地 址： XX市XX（县、区）XX街道XX路XX号</w:t>
            </w:r>
            <w:r>
              <w:rPr>
                <w:rFonts w:hint="eastAsia" w:ascii="仿宋_GB2312" w:hAnsi="仿宋" w:cs="宋体"/>
                <w:kern w:val="0"/>
                <w:sz w:val="32"/>
                <w:szCs w:val="32"/>
              </w:rPr>
              <w:br w:type="textWrapping"/>
            </w:r>
            <w:r>
              <w:rPr>
                <w:rFonts w:hint="eastAsia" w:ascii="仿宋_GB2312" w:hAnsi="仿宋" w:cs="宋体"/>
                <w:kern w:val="0"/>
                <w:sz w:val="32"/>
                <w:szCs w:val="32"/>
              </w:rPr>
              <w:t>3.网报申报：</w:t>
            </w:r>
            <w:r>
              <w:rPr>
                <w:rFonts w:hint="eastAsia" w:ascii="仿宋_GB2312"/>
                <w:kern w:val="0"/>
                <w:sz w:val="32"/>
                <w:szCs w:val="32"/>
              </w:rPr>
              <w:t>http://wsdt.ybj.gxzf.gov.cn/</w:t>
            </w:r>
          </w:p>
        </w:tc>
      </w:tr>
      <w:tr>
        <w:tblPrEx>
          <w:tblCellMar>
            <w:top w:w="0" w:type="dxa"/>
            <w:left w:w="108" w:type="dxa"/>
            <w:bottom w:w="0" w:type="dxa"/>
            <w:right w:w="108" w:type="dxa"/>
          </w:tblCellMar>
        </w:tblPrEx>
        <w:trPr>
          <w:gridAfter w:val="1"/>
          <w:wAfter w:w="292" w:type="dxa"/>
          <w:trHeight w:val="1335" w:hRule="atLeast"/>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监督投诉渠道</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gridAfter w:val="1"/>
          <w:wAfter w:w="292" w:type="dxa"/>
          <w:jc w:val="center"/>
        </w:trPr>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521"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cs="宋体"/>
                <w:kern w:val="0"/>
                <w:sz w:val="32"/>
                <w:szCs w:val="32"/>
              </w:rPr>
              <w:t>1.现场评价</w:t>
            </w:r>
          </w:p>
          <w:p>
            <w:pPr>
              <w:widowControl/>
              <w:snapToGrid w:val="0"/>
              <w:spacing w:before="124" w:beforeLines="40" w:after="124" w:afterLines="40"/>
              <w:jc w:val="left"/>
              <w:rPr>
                <w:rFonts w:hint="eastAsia" w:ascii="仿宋_GB2312" w:hAnsi="宋体" w:cs="宋体"/>
                <w:kern w:val="0"/>
                <w:sz w:val="32"/>
                <w:szCs w:val="32"/>
              </w:rPr>
            </w:pPr>
            <w:r>
              <w:rPr>
                <w:rFonts w:hint="eastAsia" w:ascii="仿宋_GB2312" w:hAnsi="宋体" w:cs="宋体"/>
                <w:kern w:val="0"/>
                <w:sz w:val="32"/>
                <w:szCs w:val="32"/>
              </w:rPr>
              <w:t>2.网上评价</w:t>
            </w:r>
          </w:p>
        </w:tc>
      </w:tr>
    </w:tbl>
    <w:p>
      <w:pPr>
        <w:snapToGrid w:val="0"/>
        <w:spacing w:line="400" w:lineRule="exact"/>
        <w:rPr>
          <w:rFonts w:hint="eastAsia" w:ascii="仿宋_GB2312"/>
          <w:sz w:val="32"/>
          <w:szCs w:val="32"/>
        </w:rPr>
      </w:pPr>
    </w:p>
    <w:p>
      <w:pPr>
        <w:snapToGrid w:val="0"/>
        <w:rPr>
          <w:rFonts w:ascii="仿宋_GB2312" w:hAnsi="宋体"/>
          <w:kern w:val="0"/>
          <w:sz w:val="32"/>
          <w:szCs w:val="32"/>
        </w:rPr>
      </w:pPr>
    </w:p>
    <w:p>
      <w:pPr>
        <w:snapToGrid w:val="0"/>
        <w:rPr>
          <w:rFonts w:ascii="仿宋_GB2312" w:hAnsi="宋体"/>
          <w:kern w:val="0"/>
          <w:sz w:val="32"/>
          <w:szCs w:val="32"/>
        </w:rPr>
      </w:pPr>
    </w:p>
    <w:tbl>
      <w:tblPr>
        <w:tblStyle w:val="2"/>
        <w:tblW w:w="4948" w:type="pct"/>
        <w:tblInd w:w="83" w:type="dxa"/>
        <w:tblLayout w:type="fixed"/>
        <w:tblCellMar>
          <w:top w:w="0" w:type="dxa"/>
          <w:left w:w="108" w:type="dxa"/>
          <w:bottom w:w="0" w:type="dxa"/>
          <w:right w:w="108" w:type="dxa"/>
        </w:tblCellMar>
      </w:tblPr>
      <w:tblGrid>
        <w:gridCol w:w="1917"/>
        <w:gridCol w:w="6516"/>
      </w:tblGrid>
      <w:tr>
        <w:tblPrEx>
          <w:tblCellMar>
            <w:top w:w="0" w:type="dxa"/>
            <w:left w:w="108" w:type="dxa"/>
            <w:bottom w:w="0" w:type="dxa"/>
            <w:right w:w="108" w:type="dxa"/>
          </w:tblCellMar>
        </w:tblPrEx>
        <w:trPr>
          <w:cantSplit/>
          <w:trHeight w:val="957" w:hRule="atLeast"/>
        </w:trPr>
        <w:tc>
          <w:tcPr>
            <w:tcW w:w="9079" w:type="dxa"/>
            <w:gridSpan w:val="2"/>
            <w:tcBorders>
              <w:top w:val="nil"/>
              <w:left w:val="nil"/>
              <w:bottom w:val="nil"/>
              <w:right w:val="nil"/>
            </w:tcBorders>
            <w:noWrap w:val="0"/>
            <w:tcMar>
              <w:left w:w="108" w:type="dxa"/>
              <w:right w:w="108" w:type="dxa"/>
            </w:tcMar>
            <w:vAlign w:val="center"/>
          </w:tcPr>
          <w:p>
            <w:pPr>
              <w:widowControl/>
              <w:snapToGrid w:val="0"/>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710" w:hRule="atLeast"/>
        </w:trPr>
        <w:tc>
          <w:tcPr>
            <w:tcW w:w="20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015"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17.门诊费用报销</w:t>
            </w:r>
          </w:p>
        </w:tc>
      </w:tr>
      <w:tr>
        <w:tblPrEx>
          <w:tblCellMar>
            <w:top w:w="0" w:type="dxa"/>
            <w:left w:w="108" w:type="dxa"/>
            <w:bottom w:w="0" w:type="dxa"/>
            <w:right w:w="108" w:type="dxa"/>
          </w:tblCellMar>
        </w:tblPrEx>
        <w:trPr>
          <w:cantSplit/>
          <w:trHeight w:val="1665"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参保人员符合享受基本医疗保险待遇条件属基本医疗保险支付范围的医疗费用。</w:t>
            </w:r>
          </w:p>
        </w:tc>
      </w:tr>
      <w:tr>
        <w:tblPrEx>
          <w:tblCellMar>
            <w:top w:w="0" w:type="dxa"/>
            <w:left w:w="108" w:type="dxa"/>
            <w:bottom w:w="0" w:type="dxa"/>
            <w:right w:w="108" w:type="dxa"/>
          </w:tblCellMar>
        </w:tblPrEx>
        <w:trPr>
          <w:cantSplit/>
          <w:trHeight w:val="5945"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spacing w:line="400" w:lineRule="exact"/>
              <w:rPr>
                <w:rFonts w:hint="eastAsia" w:ascii="仿宋_GB2312" w:hAnsi="仿宋"/>
                <w:sz w:val="32"/>
                <w:szCs w:val="32"/>
              </w:rPr>
            </w:pPr>
            <w:r>
              <w:rPr>
                <w:rFonts w:hint="eastAsia" w:ascii="仿宋_GB2312" w:hAnsi="仿宋"/>
                <w:sz w:val="32"/>
                <w:szCs w:val="32"/>
              </w:rPr>
              <w:t>1.医保电子凭证或有效身份证件或社保卡；</w:t>
            </w:r>
          </w:p>
          <w:p>
            <w:pPr>
              <w:spacing w:line="400" w:lineRule="exact"/>
              <w:rPr>
                <w:rFonts w:hint="eastAsia" w:ascii="仿宋_GB2312" w:hAnsi="仿宋"/>
                <w:sz w:val="32"/>
                <w:szCs w:val="32"/>
              </w:rPr>
            </w:pPr>
            <w:r>
              <w:rPr>
                <w:rFonts w:hint="eastAsia" w:ascii="仿宋_GB2312" w:hAnsi="仿宋"/>
                <w:sz w:val="32"/>
                <w:szCs w:val="32"/>
              </w:rPr>
              <w:t>2.医院收费票据(发票丢失的，可提供加盖医疗机构财务章的发票存根，并签署承诺书)，</w:t>
            </w:r>
            <w:r>
              <w:rPr>
                <w:rFonts w:ascii="仿宋_GB2312" w:hAnsi="仿宋"/>
                <w:sz w:val="32"/>
                <w:szCs w:val="32"/>
              </w:rPr>
              <w:t>原件</w:t>
            </w:r>
            <w:r>
              <w:rPr>
                <w:rFonts w:hint="eastAsia" w:ascii="仿宋_GB2312" w:hAnsi="仿宋"/>
                <w:sz w:val="32"/>
                <w:szCs w:val="32"/>
              </w:rPr>
              <w:t>1份；</w:t>
            </w:r>
          </w:p>
          <w:p>
            <w:pPr>
              <w:spacing w:line="400" w:lineRule="exact"/>
              <w:rPr>
                <w:rFonts w:hint="eastAsia" w:ascii="仿宋_GB2312" w:hAnsi="仿宋"/>
                <w:sz w:val="32"/>
                <w:szCs w:val="32"/>
              </w:rPr>
            </w:pPr>
            <w:r>
              <w:rPr>
                <w:rFonts w:ascii="仿宋_GB2312" w:hAnsi="仿宋"/>
                <w:sz w:val="32"/>
                <w:szCs w:val="32"/>
              </w:rPr>
              <w:t>3</w:t>
            </w:r>
            <w:r>
              <w:rPr>
                <w:rFonts w:hint="eastAsia" w:ascii="仿宋_GB2312" w:hAnsi="仿宋"/>
                <w:sz w:val="32"/>
                <w:szCs w:val="32"/>
              </w:rPr>
              <w:t>.费用清单，</w:t>
            </w:r>
            <w:r>
              <w:rPr>
                <w:rFonts w:ascii="仿宋_GB2312" w:hAnsi="仿宋"/>
                <w:sz w:val="32"/>
                <w:szCs w:val="32"/>
              </w:rPr>
              <w:t>原件</w:t>
            </w:r>
            <w:r>
              <w:rPr>
                <w:rFonts w:hint="eastAsia" w:ascii="仿宋_GB2312" w:hAnsi="仿宋"/>
                <w:sz w:val="32"/>
                <w:szCs w:val="32"/>
              </w:rPr>
              <w:t xml:space="preserve">1份；                             </w:t>
            </w:r>
          </w:p>
          <w:p>
            <w:pPr>
              <w:spacing w:line="400" w:lineRule="exact"/>
              <w:rPr>
                <w:rFonts w:hint="eastAsia" w:ascii="仿宋_GB2312" w:hAnsi="仿宋"/>
                <w:sz w:val="32"/>
                <w:szCs w:val="32"/>
              </w:rPr>
            </w:pPr>
            <w:r>
              <w:rPr>
                <w:rFonts w:ascii="仿宋_GB2312" w:hAnsi="仿宋"/>
                <w:sz w:val="32"/>
                <w:szCs w:val="32"/>
              </w:rPr>
              <w:t>4</w:t>
            </w:r>
            <w:r>
              <w:rPr>
                <w:rFonts w:hint="eastAsia" w:ascii="仿宋_GB2312" w:hAnsi="仿宋"/>
                <w:sz w:val="32"/>
                <w:szCs w:val="32"/>
              </w:rPr>
              <w:t>.门诊及门诊特殊慢性病费用提供处方或</w:t>
            </w:r>
            <w:r>
              <w:rPr>
                <w:rFonts w:ascii="仿宋_GB2312" w:hAnsi="仿宋"/>
                <w:sz w:val="32"/>
                <w:szCs w:val="32"/>
              </w:rPr>
              <w:t>有药品用法用量记录的门诊病历</w:t>
            </w:r>
            <w:r>
              <w:rPr>
                <w:rFonts w:hint="eastAsia" w:ascii="仿宋_GB2312" w:hAnsi="仿宋"/>
                <w:sz w:val="32"/>
                <w:szCs w:val="32"/>
              </w:rPr>
              <w:t>，急诊抢救费用提供急诊诊断证明或病历资料，</w:t>
            </w:r>
            <w:r>
              <w:rPr>
                <w:rFonts w:ascii="仿宋_GB2312" w:hAnsi="仿宋"/>
                <w:sz w:val="32"/>
                <w:szCs w:val="32"/>
              </w:rPr>
              <w:t>复印件</w:t>
            </w:r>
            <w:r>
              <w:rPr>
                <w:rFonts w:hint="eastAsia" w:ascii="仿宋_GB2312" w:hAnsi="仿宋"/>
                <w:sz w:val="32"/>
                <w:szCs w:val="32"/>
              </w:rPr>
              <w:t>1份；</w:t>
            </w:r>
          </w:p>
          <w:p>
            <w:pPr>
              <w:spacing w:line="400" w:lineRule="exact"/>
              <w:rPr>
                <w:rFonts w:hint="eastAsia" w:ascii="仿宋_GB2312" w:hAnsi="仿宋"/>
                <w:sz w:val="32"/>
                <w:szCs w:val="32"/>
              </w:rPr>
            </w:pPr>
            <w:r>
              <w:rPr>
                <w:rFonts w:ascii="仿宋_GB2312" w:hAnsi="仿宋"/>
                <w:sz w:val="32"/>
                <w:szCs w:val="32"/>
              </w:rPr>
              <w:t>5</w:t>
            </w:r>
            <w:r>
              <w:rPr>
                <w:rFonts w:hint="eastAsia" w:ascii="仿宋_GB2312" w:hAnsi="仿宋"/>
                <w:sz w:val="32"/>
                <w:szCs w:val="32"/>
              </w:rPr>
              <w:t>.参保人本人银行账户（如无法提供的，可提供参保人员直系亲属的银行账户及双方关系证明或承诺书）。</w:t>
            </w:r>
          </w:p>
          <w:p>
            <w:pPr>
              <w:spacing w:line="400" w:lineRule="exact"/>
              <w:rPr>
                <w:rFonts w:hint="eastAsia" w:ascii="仿宋_GB2312" w:hAnsi="仿宋"/>
                <w:sz w:val="32"/>
                <w:szCs w:val="32"/>
              </w:rPr>
            </w:pPr>
            <w:r>
              <w:rPr>
                <w:rFonts w:hint="eastAsia" w:ascii="仿宋_GB2312" w:hAnsi="仿宋"/>
                <w:sz w:val="32"/>
                <w:szCs w:val="32"/>
              </w:rPr>
              <w:t>注：在校学生报销门诊意外伤害费用的，需提供：学校出具的意外受伤情况说明（内容包括意外伤害发生的时间、地点、经过、就诊时间及医院），原件1份。</w:t>
            </w:r>
          </w:p>
        </w:tc>
      </w:tr>
      <w:tr>
        <w:tblPrEx>
          <w:tblCellMar>
            <w:top w:w="0" w:type="dxa"/>
            <w:left w:w="108" w:type="dxa"/>
            <w:bottom w:w="0" w:type="dxa"/>
            <w:right w:w="108" w:type="dxa"/>
          </w:tblCellMar>
        </w:tblPrEx>
        <w:trPr>
          <w:cantSpli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宋体"/>
                <w:kern w:val="0"/>
                <w:sz w:val="32"/>
                <w:szCs w:val="32"/>
              </w:rPr>
              <w:t>申请（即时）→受理（1个工作日）→ 审核（</w:t>
            </w:r>
            <w:r>
              <w:rPr>
                <w:rFonts w:ascii="仿宋_GB2312" w:hAnsi="宋体"/>
                <w:kern w:val="0"/>
                <w:sz w:val="32"/>
                <w:szCs w:val="32"/>
              </w:rPr>
              <w:t>12</w:t>
            </w:r>
            <w:r>
              <w:rPr>
                <w:rFonts w:hint="eastAsia" w:ascii="仿宋_GB2312" w:hAnsi="宋体"/>
                <w:kern w:val="0"/>
                <w:sz w:val="32"/>
                <w:szCs w:val="32"/>
              </w:rPr>
              <w:t>个工作日）→拨付（</w:t>
            </w:r>
            <w:r>
              <w:rPr>
                <w:rFonts w:ascii="仿宋_GB2312" w:hAnsi="宋体"/>
                <w:kern w:val="0"/>
                <w:sz w:val="32"/>
                <w:szCs w:val="32"/>
              </w:rPr>
              <w:t>7</w:t>
            </w:r>
            <w:r>
              <w:rPr>
                <w:rFonts w:hint="eastAsia" w:ascii="仿宋_GB2312" w:hAnsi="宋体"/>
                <w:kern w:val="0"/>
                <w:sz w:val="32"/>
                <w:szCs w:val="32"/>
              </w:rPr>
              <w:t>个工作日）→办结（即时）</w:t>
            </w:r>
          </w:p>
        </w:tc>
      </w:tr>
      <w:tr>
        <w:tblPrEx>
          <w:tblCellMar>
            <w:top w:w="0" w:type="dxa"/>
            <w:left w:w="108" w:type="dxa"/>
            <w:bottom w:w="0" w:type="dxa"/>
            <w:right w:w="108" w:type="dxa"/>
          </w:tblCellMar>
        </w:tblPrEx>
        <w:trPr>
          <w:cantSpli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1.各定点医疗机构；</w:t>
            </w:r>
          </w:p>
          <w:p>
            <w:pPr>
              <w:rPr>
                <w:rFonts w:hint="eastAsia" w:ascii="仿宋_GB2312" w:hAnsi="仿宋"/>
                <w:sz w:val="32"/>
                <w:szCs w:val="32"/>
              </w:rPr>
            </w:pPr>
            <w:r>
              <w:rPr>
                <w:rFonts w:hint="eastAsia" w:ascii="仿宋_GB2312" w:hAnsi="仿宋"/>
                <w:sz w:val="32"/>
                <w:szCs w:val="32"/>
              </w:rPr>
              <w:t>2.窗口办理。</w:t>
            </w:r>
          </w:p>
        </w:tc>
      </w:tr>
      <w:tr>
        <w:tblPrEx>
          <w:tblCellMar>
            <w:top w:w="0" w:type="dxa"/>
            <w:left w:w="108" w:type="dxa"/>
            <w:bottom w:w="0" w:type="dxa"/>
            <w:right w:w="108" w:type="dxa"/>
          </w:tblCellMar>
        </w:tblPrEx>
        <w:trPr>
          <w:cantSplit/>
          <w:trHeight w:val="1496" w:hRule="atLeast"/>
        </w:trPr>
        <w:tc>
          <w:tcPr>
            <w:tcW w:w="20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015" w:type="dxa"/>
            <w:tcBorders>
              <w:top w:val="single" w:color="auto" w:sz="4" w:space="0"/>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1.在定点医疗机构直接结算：即时办结。</w:t>
            </w:r>
          </w:p>
          <w:p>
            <w:pPr>
              <w:rPr>
                <w:rFonts w:hint="eastAsia" w:ascii="仿宋_GB2312" w:hAnsi="仿宋"/>
                <w:sz w:val="32"/>
                <w:szCs w:val="32"/>
              </w:rPr>
            </w:pPr>
            <w:r>
              <w:rPr>
                <w:rFonts w:hint="eastAsia" w:ascii="仿宋_GB2312" w:hAnsi="仿宋"/>
                <w:sz w:val="32"/>
                <w:szCs w:val="32"/>
              </w:rPr>
              <w:t>2.在医保经办机构申报：20个工作日。</w:t>
            </w:r>
          </w:p>
        </w:tc>
      </w:tr>
      <w:tr>
        <w:tblPrEx>
          <w:tblCellMar>
            <w:top w:w="0" w:type="dxa"/>
            <w:left w:w="108" w:type="dxa"/>
            <w:bottom w:w="0" w:type="dxa"/>
            <w:right w:w="108" w:type="dxa"/>
          </w:tblCellMar>
        </w:tblPrEx>
        <w:trPr>
          <w:cantSplit/>
          <w:trHeight w:val="1129" w:hRule="atLeast"/>
        </w:trPr>
        <w:tc>
          <w:tcPr>
            <w:tcW w:w="20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015" w:type="dxa"/>
            <w:tcBorders>
              <w:top w:val="single" w:color="auto" w:sz="4" w:space="0"/>
              <w:left w:val="nil"/>
              <w:bottom w:val="single" w:color="auto" w:sz="4" w:space="0"/>
              <w:right w:val="single" w:color="auto" w:sz="4" w:space="0"/>
            </w:tcBorders>
            <w:noWrap w:val="0"/>
            <w:tcMar>
              <w:left w:w="108" w:type="dxa"/>
              <w:right w:w="108" w:type="dxa"/>
            </w:tcMar>
            <w:vAlign w:val="center"/>
          </w:tcPr>
          <w:p>
            <w:pPr>
              <w:rPr>
                <w:rFonts w:hint="eastAsia" w:ascii="仿宋_GB2312"/>
                <w:sz w:val="32"/>
                <w:szCs w:val="32"/>
              </w:rPr>
            </w:pPr>
            <w:r>
              <w:rPr>
                <w:rFonts w:hint="eastAsia" w:ascii="仿宋_GB2312"/>
                <w:sz w:val="32"/>
                <w:szCs w:val="32"/>
              </w:rPr>
              <w:t>1.发送短信通知；</w:t>
            </w:r>
          </w:p>
          <w:p>
            <w:pPr>
              <w:rPr>
                <w:rFonts w:hint="eastAsia" w:ascii="仿宋_GB2312"/>
                <w:sz w:val="32"/>
                <w:szCs w:val="32"/>
              </w:rPr>
            </w:pPr>
            <w:r>
              <w:rPr>
                <w:rFonts w:hint="eastAsia" w:ascii="仿宋_GB2312"/>
                <w:sz w:val="32"/>
                <w:szCs w:val="32"/>
              </w:rPr>
              <w:t>2.扫描业务受理回执单上的二维码查询；</w:t>
            </w:r>
          </w:p>
          <w:p>
            <w:pPr>
              <w:rPr>
                <w:rFonts w:hint="eastAsia" w:ascii="仿宋_GB2312"/>
                <w:sz w:val="32"/>
                <w:szCs w:val="32"/>
              </w:rPr>
            </w:pPr>
            <w:r>
              <w:rPr>
                <w:rFonts w:hint="eastAsia" w:ascii="仿宋_GB2312"/>
                <w:sz w:val="32"/>
                <w:szCs w:val="32"/>
              </w:rPr>
              <w:t>3.自助一体机查询打印；</w:t>
            </w:r>
          </w:p>
          <w:p>
            <w:pPr>
              <w:rPr>
                <w:rFonts w:hint="eastAsia" w:ascii="仿宋_GB2312"/>
                <w:sz w:val="32"/>
                <w:szCs w:val="32"/>
              </w:rPr>
            </w:pPr>
            <w:r>
              <w:rPr>
                <w:rFonts w:hint="eastAsia" w:ascii="仿宋_GB2312"/>
                <w:sz w:val="32"/>
                <w:szCs w:val="32"/>
              </w:rPr>
              <w:t>4.登录网上服务大厅查询；</w:t>
            </w:r>
          </w:p>
          <w:p>
            <w:pPr>
              <w:rPr>
                <w:rFonts w:hint="eastAsia" w:ascii="仿宋_GB2312"/>
                <w:sz w:val="32"/>
                <w:szCs w:val="32"/>
              </w:rPr>
            </w:pPr>
            <w:r>
              <w:rPr>
                <w:rFonts w:hint="eastAsia" w:ascii="仿宋_GB2312"/>
                <w:sz w:val="32"/>
                <w:szCs w:val="32"/>
              </w:rPr>
              <w:t>5.窗口自取；</w:t>
            </w:r>
          </w:p>
          <w:p>
            <w:pPr>
              <w:rPr>
                <w:rFonts w:hint="eastAsia" w:ascii="仿宋_GB2312" w:hAnsi="宋体" w:cs="宋体"/>
                <w:kern w:val="0"/>
                <w:sz w:val="32"/>
                <w:szCs w:val="32"/>
              </w:rPr>
            </w:pPr>
            <w:r>
              <w:rPr>
                <w:rFonts w:hint="eastAsia" w:ascii="仿宋_GB2312"/>
                <w:sz w:val="32"/>
                <w:szCs w:val="32"/>
              </w:rPr>
              <w:t>6.邮寄。</w:t>
            </w:r>
          </w:p>
        </w:tc>
      </w:tr>
      <w:tr>
        <w:tblPrEx>
          <w:tblCellMar>
            <w:top w:w="0" w:type="dxa"/>
            <w:left w:w="108" w:type="dxa"/>
            <w:bottom w:w="0" w:type="dxa"/>
            <w:right w:w="108" w:type="dxa"/>
          </w:tblCellMar>
        </w:tblPrEx>
        <w:trPr>
          <w:cantSplit/>
          <w:trHeight w:val="1370"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收费依据及标准</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393"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523"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办理机构及</w:t>
            </w:r>
            <w:r>
              <w:rPr>
                <w:rFonts w:hint="eastAsia" w:ascii="仿宋_GB2312" w:hAnsi="宋体" w:cs="宋体"/>
                <w:kern w:val="0"/>
                <w:sz w:val="32"/>
                <w:szCs w:val="32"/>
              </w:rPr>
              <w:br w:type="textWrapping"/>
            </w:r>
            <w:r>
              <w:rPr>
                <w:rFonts w:hint="eastAsia" w:ascii="仿宋_GB2312" w:hAnsi="宋体" w:cs="宋体"/>
                <w:kern w:val="0"/>
                <w:sz w:val="32"/>
                <w:szCs w:val="32"/>
              </w:rPr>
              <w:t>地点</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1.定点医疗机构</w:t>
            </w:r>
          </w:p>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2.</w:t>
            </w:r>
            <w:r>
              <w:rPr>
                <w:rFonts w:hint="eastAsia" w:ascii="仿宋_GB2312" w:hAnsi="宋体" w:cs="宋体"/>
                <w:kern w:val="0"/>
                <w:sz w:val="32"/>
                <w:szCs w:val="32"/>
              </w:rPr>
              <w:t>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p>
        </w:tc>
      </w:tr>
      <w:tr>
        <w:tblPrEx>
          <w:tblCellMar>
            <w:top w:w="0" w:type="dxa"/>
            <w:left w:w="108" w:type="dxa"/>
            <w:bottom w:w="0" w:type="dxa"/>
            <w:right w:w="108" w:type="dxa"/>
          </w:tblCellMar>
        </w:tblPrEx>
        <w:trPr>
          <w:cantSplit/>
          <w:trHeight w:val="1566" w:hRule="atLeas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咨询查询途径</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widowControl/>
              <w:numPr>
                <w:ilvl w:val="0"/>
                <w:numId w:val="7"/>
              </w:numPr>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.登录网上服务大厅查询，</w:t>
            </w:r>
          </w:p>
          <w:p>
            <w:pPr>
              <w:widowControl/>
              <w:snapToGrid w:val="0"/>
              <w:spacing w:before="31" w:beforeLines="10" w:after="31" w:afterLines="10"/>
              <w:ind w:firstLine="320" w:firstLineChars="100"/>
              <w:jc w:val="left"/>
              <w:rPr>
                <w:rFonts w:hint="eastAsia" w:ascii="仿宋_GB2312" w:hAnsi="宋体" w:cs="宋体"/>
                <w:kern w:val="0"/>
                <w:sz w:val="32"/>
                <w:szCs w:val="32"/>
              </w:rPr>
            </w:pPr>
            <w:r>
              <w:rPr>
                <w:rFonts w:hint="eastAsia" w:ascii="仿宋_GB2312" w:hAnsi="宋体" w:cs="宋体"/>
                <w:kern w:val="0"/>
                <w:sz w:val="32"/>
                <w:szCs w:val="32"/>
              </w:rPr>
              <w:t>地址：</w:t>
            </w:r>
            <w:r>
              <w:rPr>
                <w:rFonts w:hint="eastAsia" w:ascii="仿宋_GB2312"/>
                <w:kern w:val="0"/>
                <w:sz w:val="32"/>
                <w:szCs w:val="32"/>
              </w:rPr>
              <w:t>http://wsdt.ybj.gxzf.gov.cn/</w:t>
            </w:r>
            <w:r>
              <w:rPr>
                <w:rFonts w:hint="eastAsia" w:ascii="仿宋_GB2312" w:hAnsi="宋体" w:cs="宋体"/>
                <w:kern w:val="0"/>
                <w:sz w:val="32"/>
                <w:szCs w:val="32"/>
              </w:rPr>
              <w:t>。</w:t>
            </w:r>
          </w:p>
        </w:tc>
      </w:tr>
      <w:tr>
        <w:tblPrEx>
          <w:tblCellMar>
            <w:top w:w="0" w:type="dxa"/>
            <w:left w:w="108" w:type="dxa"/>
            <w:bottom w:w="0" w:type="dxa"/>
            <w:right w:w="108" w:type="dxa"/>
          </w:tblCellMar>
        </w:tblPrEx>
        <w:trPr>
          <w:cantSplit/>
        </w:trPr>
        <w:tc>
          <w:tcPr>
            <w:tcW w:w="2064"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015"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84" w:beforeLines="27" w:after="84" w:afterLines="27"/>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Pr>
        <w:tc>
          <w:tcPr>
            <w:tcW w:w="206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015"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pPr>
        <w:snapToGrid w:val="0"/>
        <w:rPr>
          <w:rFonts w:ascii="仿宋_GB2312"/>
        </w:rPr>
      </w:pPr>
    </w:p>
    <w:p>
      <w:pPr>
        <w:rPr>
          <w:rFonts w:ascii="仿宋_GB2312"/>
        </w:rPr>
      </w:pPr>
    </w:p>
    <w:p>
      <w:pPr>
        <w:snapToGrid w:val="0"/>
        <w:rPr>
          <w:rFonts w:ascii="仿宋_GB2312"/>
        </w:rPr>
      </w:pPr>
    </w:p>
    <w:p>
      <w:pPr>
        <w:tabs>
          <w:tab w:val="left" w:pos="1650"/>
        </w:tabs>
        <w:snapToGrid w:val="0"/>
        <w:rPr>
          <w:rFonts w:ascii="仿宋_GB2312"/>
        </w:rPr>
      </w:pPr>
      <w:r>
        <w:rPr>
          <w:rFonts w:ascii="仿宋_GB2312"/>
        </w:rPr>
        <w:tab/>
      </w:r>
    </w:p>
    <w:p>
      <w:pPr>
        <w:snapToGrid w:val="0"/>
        <w:rPr>
          <w:rFonts w:ascii="仿宋_GB2312" w:hAnsi="宋体"/>
          <w:kern w:val="0"/>
          <w:sz w:val="32"/>
          <w:szCs w:val="32"/>
        </w:rPr>
      </w:pPr>
      <w:r>
        <w:rPr>
          <w:rFonts w:hint="eastAsia" w:ascii="仿宋_GB2312"/>
        </w:rPr>
        <w:br w:type="page"/>
      </w:r>
    </w:p>
    <w:tbl>
      <w:tblPr>
        <w:tblStyle w:val="2"/>
        <w:tblW w:w="4948" w:type="pct"/>
        <w:tblInd w:w="83" w:type="dxa"/>
        <w:tblLayout w:type="autofit"/>
        <w:tblCellMar>
          <w:top w:w="0" w:type="dxa"/>
          <w:left w:w="108" w:type="dxa"/>
          <w:bottom w:w="0" w:type="dxa"/>
          <w:right w:w="108" w:type="dxa"/>
        </w:tblCellMar>
      </w:tblPr>
      <w:tblGrid>
        <w:gridCol w:w="1766"/>
        <w:gridCol w:w="6667"/>
      </w:tblGrid>
      <w:tr>
        <w:tblPrEx>
          <w:tblCellMar>
            <w:top w:w="0" w:type="dxa"/>
            <w:left w:w="108" w:type="dxa"/>
            <w:bottom w:w="0" w:type="dxa"/>
            <w:right w:w="108" w:type="dxa"/>
          </w:tblCellMar>
        </w:tblPrEx>
        <w:trPr>
          <w:cantSplit/>
          <w:trHeight w:val="888" w:hRule="atLeast"/>
        </w:trPr>
        <w:tc>
          <w:tcPr>
            <w:tcW w:w="9079" w:type="dxa"/>
            <w:gridSpan w:val="2"/>
            <w:tcBorders>
              <w:top w:val="nil"/>
              <w:left w:val="nil"/>
              <w:bottom w:val="nil"/>
              <w:right w:val="nil"/>
            </w:tcBorders>
            <w:noWrap w:val="0"/>
            <w:tcMar>
              <w:left w:w="108" w:type="dxa"/>
              <w:right w:w="108" w:type="dxa"/>
            </w:tcMar>
            <w:vAlign w:val="center"/>
          </w:tcPr>
          <w:p>
            <w:pPr>
              <w:widowControl/>
              <w:snapToGrid w:val="0"/>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710" w:hRule="atLeas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18.住院费用报销</w:t>
            </w:r>
          </w:p>
        </w:tc>
      </w:tr>
      <w:tr>
        <w:tblPrEx>
          <w:tblCellMar>
            <w:top w:w="0" w:type="dxa"/>
            <w:left w:w="108" w:type="dxa"/>
            <w:bottom w:w="0" w:type="dxa"/>
            <w:right w:w="108" w:type="dxa"/>
          </w:tblCellMar>
        </w:tblPrEx>
        <w:trPr>
          <w:cantSplit/>
          <w:trHeight w:val="1506"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参保人员符合享受基本医疗保险待遇条件属基本医疗保险支付范围的医疗费用。</w:t>
            </w:r>
          </w:p>
        </w:tc>
      </w:tr>
      <w:tr>
        <w:tblPrEx>
          <w:tblCellMar>
            <w:top w:w="0" w:type="dxa"/>
            <w:left w:w="108" w:type="dxa"/>
            <w:bottom w:w="0" w:type="dxa"/>
            <w:right w:w="108" w:type="dxa"/>
          </w:tblCellMar>
        </w:tblPrEx>
        <w:trPr>
          <w:cantSplit/>
          <w:trHeight w:val="9219"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spacing w:line="400" w:lineRule="exact"/>
              <w:rPr>
                <w:rFonts w:hint="eastAsia" w:ascii="仿宋_GB2312" w:hAnsi="仿宋"/>
                <w:sz w:val="32"/>
                <w:szCs w:val="32"/>
              </w:rPr>
            </w:pPr>
            <w:r>
              <w:rPr>
                <w:rFonts w:hint="eastAsia" w:ascii="仿宋_GB2312" w:hAnsi="仿宋"/>
                <w:sz w:val="32"/>
                <w:szCs w:val="32"/>
              </w:rPr>
              <w:t>1.医保电子凭证或有效身份证件或社保卡；</w:t>
            </w:r>
          </w:p>
          <w:p>
            <w:pPr>
              <w:spacing w:line="400" w:lineRule="exact"/>
              <w:rPr>
                <w:rFonts w:hint="eastAsia" w:ascii="仿宋_GB2312" w:hAnsi="仿宋"/>
                <w:sz w:val="32"/>
                <w:szCs w:val="32"/>
              </w:rPr>
            </w:pPr>
            <w:r>
              <w:rPr>
                <w:rFonts w:hint="eastAsia" w:ascii="仿宋_GB2312" w:hAnsi="仿宋"/>
                <w:sz w:val="32"/>
                <w:szCs w:val="32"/>
              </w:rPr>
              <w:t>2.医院收费票据(发票丢失的，可提供加盖医疗机构财务章的发票存根，并签署承诺书)，</w:t>
            </w:r>
            <w:r>
              <w:rPr>
                <w:rFonts w:ascii="仿宋_GB2312" w:hAnsi="仿宋"/>
                <w:sz w:val="32"/>
                <w:szCs w:val="32"/>
              </w:rPr>
              <w:t>原件</w:t>
            </w:r>
            <w:r>
              <w:rPr>
                <w:rFonts w:hint="eastAsia" w:ascii="仿宋_GB2312" w:hAnsi="仿宋"/>
                <w:sz w:val="32"/>
                <w:szCs w:val="32"/>
              </w:rPr>
              <w:t>1份；</w:t>
            </w:r>
          </w:p>
          <w:p>
            <w:pPr>
              <w:spacing w:line="400" w:lineRule="exact"/>
              <w:rPr>
                <w:rFonts w:hint="eastAsia" w:ascii="仿宋_GB2312" w:hAnsi="仿宋"/>
                <w:sz w:val="32"/>
                <w:szCs w:val="32"/>
              </w:rPr>
            </w:pPr>
            <w:r>
              <w:rPr>
                <w:rFonts w:ascii="仿宋_GB2312" w:hAnsi="仿宋"/>
                <w:sz w:val="32"/>
                <w:szCs w:val="32"/>
              </w:rPr>
              <w:t>3</w:t>
            </w:r>
            <w:r>
              <w:rPr>
                <w:rFonts w:hint="eastAsia" w:ascii="仿宋_GB2312" w:hAnsi="仿宋"/>
                <w:sz w:val="32"/>
                <w:szCs w:val="32"/>
              </w:rPr>
              <w:t>.费用清单，</w:t>
            </w:r>
            <w:r>
              <w:rPr>
                <w:rFonts w:ascii="仿宋_GB2312" w:hAnsi="仿宋"/>
                <w:sz w:val="32"/>
                <w:szCs w:val="32"/>
              </w:rPr>
              <w:t>原件</w:t>
            </w:r>
            <w:r>
              <w:rPr>
                <w:rFonts w:hint="eastAsia" w:ascii="仿宋_GB2312" w:hAnsi="仿宋"/>
                <w:sz w:val="32"/>
                <w:szCs w:val="32"/>
              </w:rPr>
              <w:t>1份；</w:t>
            </w:r>
          </w:p>
          <w:p>
            <w:pPr>
              <w:spacing w:line="400" w:lineRule="exact"/>
              <w:rPr>
                <w:rFonts w:hint="eastAsia" w:ascii="仿宋_GB2312" w:hAnsi="仿宋"/>
                <w:sz w:val="32"/>
                <w:szCs w:val="32"/>
              </w:rPr>
            </w:pPr>
            <w:r>
              <w:rPr>
                <w:rFonts w:ascii="仿宋_GB2312" w:hAnsi="仿宋"/>
                <w:sz w:val="32"/>
                <w:szCs w:val="32"/>
              </w:rPr>
              <w:t>4</w:t>
            </w:r>
            <w:r>
              <w:rPr>
                <w:rFonts w:hint="eastAsia" w:ascii="仿宋_GB2312" w:hAnsi="仿宋"/>
                <w:sz w:val="32"/>
                <w:szCs w:val="32"/>
              </w:rPr>
              <w:t>.有诊疗经过描述的诊断证明或出院记录，急诊留观费用提供急诊诊断证明或急诊留观病历，</w:t>
            </w:r>
            <w:r>
              <w:rPr>
                <w:rFonts w:ascii="仿宋_GB2312" w:hAnsi="仿宋"/>
                <w:sz w:val="32"/>
                <w:szCs w:val="32"/>
              </w:rPr>
              <w:t>复印件</w:t>
            </w:r>
            <w:r>
              <w:rPr>
                <w:rFonts w:hint="eastAsia" w:ascii="仿宋_GB2312" w:hAnsi="仿宋"/>
                <w:sz w:val="32"/>
                <w:szCs w:val="32"/>
              </w:rPr>
              <w:t>1份；</w:t>
            </w:r>
          </w:p>
          <w:p>
            <w:pPr>
              <w:spacing w:line="400" w:lineRule="exact"/>
              <w:rPr>
                <w:rFonts w:hint="eastAsia" w:ascii="仿宋_GB2312" w:hAnsi="仿宋"/>
                <w:sz w:val="32"/>
                <w:szCs w:val="32"/>
              </w:rPr>
            </w:pPr>
            <w:r>
              <w:rPr>
                <w:rFonts w:ascii="仿宋_GB2312" w:hAnsi="仿宋"/>
                <w:sz w:val="32"/>
                <w:szCs w:val="32"/>
              </w:rPr>
              <w:t>5</w:t>
            </w:r>
            <w:r>
              <w:rPr>
                <w:rFonts w:hint="eastAsia" w:ascii="仿宋_GB2312" w:hAnsi="仿宋"/>
                <w:sz w:val="32"/>
                <w:szCs w:val="32"/>
              </w:rPr>
              <w:t>.参保人本人银行账户（如无法提供的，可提供参保人员直系亲属的银行账户及双方关系证明或承诺书）。</w:t>
            </w:r>
          </w:p>
          <w:p>
            <w:pPr>
              <w:spacing w:line="400" w:lineRule="exact"/>
              <w:rPr>
                <w:rFonts w:hint="eastAsia" w:ascii="仿宋_GB2312" w:hAnsi="仿宋"/>
                <w:sz w:val="32"/>
                <w:szCs w:val="32"/>
              </w:rPr>
            </w:pPr>
            <w:r>
              <w:rPr>
                <w:rFonts w:hint="eastAsia" w:ascii="仿宋_GB2312" w:hAnsi="仿宋"/>
                <w:sz w:val="32"/>
                <w:szCs w:val="32"/>
              </w:rPr>
              <w:t>注：1.如涉及意外伤害的，需提供交警事故认定书、法院判决书、调解协议书等公检法部门出具的相关证明材料复印件一份，无法提供的应填写意外伤害</w:t>
            </w:r>
            <w:r>
              <w:rPr>
                <w:rFonts w:ascii="仿宋_GB2312" w:hAnsi="仿宋"/>
                <w:sz w:val="32"/>
                <w:szCs w:val="32"/>
              </w:rPr>
              <w:t>就医</w:t>
            </w:r>
            <w:r>
              <w:rPr>
                <w:rFonts w:hint="eastAsia" w:ascii="仿宋_GB2312" w:hAnsi="仿宋"/>
                <w:sz w:val="32"/>
                <w:szCs w:val="32"/>
              </w:rPr>
              <w:t>个人承诺书。</w:t>
            </w:r>
          </w:p>
          <w:p>
            <w:pPr>
              <w:spacing w:line="400" w:lineRule="exact"/>
              <w:rPr>
                <w:rFonts w:ascii="仿宋_GB2312" w:hAnsi="仿宋"/>
                <w:sz w:val="32"/>
                <w:szCs w:val="32"/>
              </w:rPr>
            </w:pPr>
            <w:r>
              <w:rPr>
                <w:rFonts w:ascii="仿宋_GB2312" w:hAnsi="仿宋"/>
                <w:sz w:val="32"/>
                <w:szCs w:val="32"/>
              </w:rPr>
              <w:t>2</w:t>
            </w:r>
            <w:r>
              <w:rPr>
                <w:rFonts w:hint="eastAsia" w:ascii="仿宋_GB2312" w:hAnsi="仿宋"/>
                <w:sz w:val="32"/>
                <w:szCs w:val="32"/>
              </w:rPr>
              <w:t xml:space="preserve">.申报的新生儿医疗费用清单姓名与参保登记姓名不一致的，需提供出生医学证明。  </w:t>
            </w:r>
          </w:p>
          <w:p>
            <w:pPr>
              <w:spacing w:line="400" w:lineRule="exact"/>
              <w:rPr>
                <w:rFonts w:hint="eastAsia" w:ascii="仿宋_GB2312" w:hAnsi="仿宋"/>
                <w:sz w:val="32"/>
                <w:szCs w:val="32"/>
              </w:rPr>
            </w:pPr>
            <w:r>
              <w:rPr>
                <w:rFonts w:ascii="仿宋_GB2312" w:hAnsi="仿宋"/>
                <w:sz w:val="32"/>
                <w:szCs w:val="32"/>
              </w:rPr>
              <w:t>3</w:t>
            </w:r>
            <w:r>
              <w:rPr>
                <w:rFonts w:hint="eastAsia" w:ascii="仿宋_GB2312" w:hAnsi="仿宋"/>
                <w:sz w:val="32"/>
                <w:szCs w:val="32"/>
              </w:rPr>
              <w:t xml:space="preserve">.城乡居民生育医疗费用报销提供计划生育服务手册或生育登记证或再生育证，流（引）产、计划生育医疗费用报销提供结婚证或计划生育服务手册。 </w:t>
            </w:r>
          </w:p>
        </w:tc>
      </w:tr>
      <w:tr>
        <w:tblPrEx>
          <w:tblCellMar>
            <w:top w:w="0" w:type="dxa"/>
            <w:left w:w="108" w:type="dxa"/>
            <w:bottom w:w="0" w:type="dxa"/>
            <w:right w:w="108" w:type="dxa"/>
          </w:tblCellMar>
        </w:tblPrEx>
        <w:trPr>
          <w:cantSplit/>
          <w:trHeight w:val="1262" w:hRule="atLeas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spacing w:line="400" w:lineRule="exact"/>
              <w:rPr>
                <w:rFonts w:hint="eastAsia" w:ascii="仿宋_GB2312" w:hAnsi="仿宋"/>
                <w:sz w:val="32"/>
                <w:szCs w:val="32"/>
              </w:rPr>
            </w:pPr>
            <w:r>
              <w:rPr>
                <w:rFonts w:hint="eastAsia" w:ascii="仿宋_GB2312" w:hAnsi="仿宋"/>
                <w:sz w:val="32"/>
                <w:szCs w:val="32"/>
              </w:rPr>
              <w:t>申请（即时）→受理（1个工作日）→ 审核（</w:t>
            </w:r>
            <w:r>
              <w:rPr>
                <w:rFonts w:ascii="仿宋_GB2312" w:hAnsi="仿宋"/>
                <w:sz w:val="32"/>
                <w:szCs w:val="32"/>
              </w:rPr>
              <w:t>12</w:t>
            </w:r>
            <w:r>
              <w:rPr>
                <w:rFonts w:hint="eastAsia" w:ascii="仿宋_GB2312" w:hAnsi="仿宋"/>
                <w:sz w:val="32"/>
                <w:szCs w:val="32"/>
              </w:rPr>
              <w:t>个工作日）→拨付（</w:t>
            </w:r>
            <w:r>
              <w:rPr>
                <w:rFonts w:ascii="仿宋_GB2312" w:hAnsi="仿宋"/>
                <w:sz w:val="32"/>
                <w:szCs w:val="32"/>
              </w:rPr>
              <w:t>7</w:t>
            </w:r>
            <w:r>
              <w:rPr>
                <w:rFonts w:hint="eastAsia" w:ascii="仿宋_GB2312" w:hAnsi="仿宋"/>
                <w:sz w:val="32"/>
                <w:szCs w:val="32"/>
              </w:rPr>
              <w:t>个工作日）→ 办结（即时）</w:t>
            </w:r>
          </w:p>
        </w:tc>
      </w:tr>
      <w:tr>
        <w:tblPrEx>
          <w:tblCellMar>
            <w:top w:w="0" w:type="dxa"/>
            <w:left w:w="108" w:type="dxa"/>
            <w:bottom w:w="0" w:type="dxa"/>
            <w:right w:w="108" w:type="dxa"/>
          </w:tblCellMar>
        </w:tblPrEx>
        <w:trPr>
          <w:cantSplit/>
          <w:trHeight w:val="1620"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仿宋"/>
                <w:sz w:val="32"/>
                <w:szCs w:val="32"/>
              </w:rPr>
            </w:pPr>
            <w:r>
              <w:rPr>
                <w:rFonts w:hint="eastAsia" w:ascii="仿宋_GB2312" w:hAnsi="仿宋"/>
                <w:sz w:val="32"/>
                <w:szCs w:val="32"/>
              </w:rPr>
              <w:t>办理方式</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1.各定点医疗机构；</w:t>
            </w:r>
          </w:p>
          <w:p>
            <w:pPr>
              <w:rPr>
                <w:rFonts w:hint="eastAsia" w:ascii="仿宋_GB2312" w:hAnsi="仿宋"/>
                <w:sz w:val="32"/>
                <w:szCs w:val="32"/>
              </w:rPr>
            </w:pPr>
            <w:r>
              <w:rPr>
                <w:rFonts w:hint="eastAsia" w:ascii="仿宋_GB2312" w:hAnsi="仿宋"/>
                <w:sz w:val="32"/>
                <w:szCs w:val="32"/>
              </w:rPr>
              <w:t>2.窗口办理。</w:t>
            </w:r>
          </w:p>
        </w:tc>
      </w:tr>
      <w:tr>
        <w:tblPrEx>
          <w:tblCellMar>
            <w:top w:w="0" w:type="dxa"/>
            <w:left w:w="108" w:type="dxa"/>
            <w:bottom w:w="0" w:type="dxa"/>
            <w:right w:w="108" w:type="dxa"/>
          </w:tblCellMar>
        </w:tblPrEx>
        <w:trPr>
          <w:cantSpli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rPr>
                <w:rFonts w:hint="eastAsia" w:ascii="仿宋_GB2312" w:hAnsi="仿宋"/>
                <w:sz w:val="32"/>
                <w:szCs w:val="32"/>
              </w:rPr>
            </w:pPr>
            <w:r>
              <w:rPr>
                <w:rFonts w:hint="eastAsia" w:ascii="仿宋_GB2312" w:hAnsi="仿宋"/>
                <w:sz w:val="32"/>
                <w:szCs w:val="32"/>
              </w:rPr>
              <w:t>1.在定点医疗机构直接结算：即时办结。</w:t>
            </w:r>
          </w:p>
          <w:p>
            <w:pPr>
              <w:rPr>
                <w:rFonts w:hint="eastAsia" w:ascii="仿宋_GB2312" w:hAnsi="仿宋"/>
                <w:sz w:val="32"/>
                <w:szCs w:val="32"/>
              </w:rPr>
            </w:pPr>
            <w:r>
              <w:rPr>
                <w:rFonts w:hint="eastAsia" w:ascii="仿宋_GB2312" w:hAnsi="仿宋"/>
                <w:sz w:val="32"/>
                <w:szCs w:val="32"/>
              </w:rPr>
              <w:t>2.在医保经办机构申报：20个工作日。</w:t>
            </w:r>
          </w:p>
        </w:tc>
      </w:tr>
      <w:tr>
        <w:tblPrEx>
          <w:tblCellMar>
            <w:top w:w="0" w:type="dxa"/>
            <w:left w:w="108" w:type="dxa"/>
            <w:bottom w:w="0" w:type="dxa"/>
            <w:right w:w="108" w:type="dxa"/>
          </w:tblCellMar>
        </w:tblPrEx>
        <w:trPr>
          <w:cantSpli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rPr>
                <w:rFonts w:hint="eastAsia" w:ascii="仿宋_GB2312"/>
                <w:sz w:val="32"/>
                <w:szCs w:val="32"/>
              </w:rPr>
            </w:pPr>
            <w:r>
              <w:rPr>
                <w:rFonts w:hint="eastAsia" w:ascii="仿宋_GB2312"/>
                <w:sz w:val="32"/>
                <w:szCs w:val="32"/>
              </w:rPr>
              <w:t>1.发送短信通知；</w:t>
            </w:r>
          </w:p>
          <w:p>
            <w:pPr>
              <w:rPr>
                <w:rFonts w:hint="eastAsia" w:ascii="仿宋_GB2312"/>
                <w:sz w:val="32"/>
                <w:szCs w:val="32"/>
              </w:rPr>
            </w:pPr>
            <w:r>
              <w:rPr>
                <w:rFonts w:hint="eastAsia" w:ascii="仿宋_GB2312"/>
                <w:sz w:val="32"/>
                <w:szCs w:val="32"/>
              </w:rPr>
              <w:t>2.扫描业务受理回执单上的二维码查询；</w:t>
            </w:r>
          </w:p>
          <w:p>
            <w:pPr>
              <w:rPr>
                <w:rFonts w:hint="eastAsia" w:ascii="仿宋_GB2312"/>
                <w:sz w:val="32"/>
                <w:szCs w:val="32"/>
              </w:rPr>
            </w:pPr>
            <w:r>
              <w:rPr>
                <w:rFonts w:hint="eastAsia" w:ascii="仿宋_GB2312"/>
                <w:sz w:val="32"/>
                <w:szCs w:val="32"/>
              </w:rPr>
              <w:t>3.自助一体机查询打印；</w:t>
            </w:r>
          </w:p>
          <w:p>
            <w:pPr>
              <w:rPr>
                <w:rFonts w:hint="eastAsia" w:ascii="仿宋_GB2312"/>
                <w:sz w:val="32"/>
                <w:szCs w:val="32"/>
              </w:rPr>
            </w:pPr>
            <w:r>
              <w:rPr>
                <w:rFonts w:hint="eastAsia" w:ascii="仿宋_GB2312"/>
                <w:sz w:val="32"/>
                <w:szCs w:val="32"/>
              </w:rPr>
              <w:t>4.登录网上服务大厅查询；</w:t>
            </w:r>
          </w:p>
          <w:p>
            <w:pPr>
              <w:rPr>
                <w:rFonts w:hint="eastAsia" w:ascii="仿宋_GB2312"/>
                <w:sz w:val="32"/>
                <w:szCs w:val="32"/>
              </w:rPr>
            </w:pPr>
            <w:r>
              <w:rPr>
                <w:rFonts w:hint="eastAsia" w:ascii="仿宋_GB2312"/>
                <w:sz w:val="32"/>
                <w:szCs w:val="32"/>
              </w:rPr>
              <w:t>5.窗口自取；</w:t>
            </w:r>
          </w:p>
          <w:p>
            <w:pPr>
              <w:rPr>
                <w:rFonts w:hint="eastAsia" w:ascii="仿宋_GB2312" w:hAnsi="宋体" w:cs="宋体"/>
                <w:kern w:val="0"/>
                <w:sz w:val="32"/>
                <w:szCs w:val="32"/>
              </w:rPr>
            </w:pPr>
            <w:r>
              <w:rPr>
                <w:rFonts w:hint="eastAsia" w:ascii="仿宋_GB2312"/>
                <w:sz w:val="32"/>
                <w:szCs w:val="32"/>
              </w:rPr>
              <w:t>6.邮寄。</w:t>
            </w:r>
          </w:p>
        </w:tc>
      </w:tr>
      <w:tr>
        <w:tblPrEx>
          <w:tblCellMar>
            <w:top w:w="0" w:type="dxa"/>
            <w:left w:w="108" w:type="dxa"/>
            <w:bottom w:w="0" w:type="dxa"/>
            <w:right w:w="108" w:type="dxa"/>
          </w:tblCellMar>
        </w:tblPrEx>
        <w:trPr>
          <w:cantSpli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收费依据及标准</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597"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523"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办理机构及</w:t>
            </w:r>
            <w:r>
              <w:rPr>
                <w:rFonts w:hint="eastAsia" w:ascii="仿宋_GB2312" w:hAnsi="宋体" w:cs="宋体"/>
                <w:kern w:val="0"/>
                <w:sz w:val="32"/>
                <w:szCs w:val="32"/>
              </w:rPr>
              <w:br w:type="textWrapping"/>
            </w:r>
            <w:r>
              <w:rPr>
                <w:rFonts w:hint="eastAsia" w:ascii="仿宋_GB2312" w:hAnsi="宋体" w:cs="宋体"/>
                <w:kern w:val="0"/>
                <w:sz w:val="32"/>
                <w:szCs w:val="32"/>
              </w:rPr>
              <w:t>地点</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1.定点医疗机构</w:t>
            </w:r>
          </w:p>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2.</w:t>
            </w:r>
            <w:r>
              <w:rPr>
                <w:rFonts w:hint="eastAsia" w:ascii="仿宋_GB2312" w:hAnsi="宋体" w:cs="宋体"/>
                <w:kern w:val="0"/>
                <w:sz w:val="32"/>
                <w:szCs w:val="32"/>
              </w:rPr>
              <w:t>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p>
        </w:tc>
      </w:tr>
      <w:tr>
        <w:tblPrEx>
          <w:tblCellMar>
            <w:top w:w="0" w:type="dxa"/>
            <w:left w:w="108" w:type="dxa"/>
            <w:bottom w:w="0" w:type="dxa"/>
            <w:right w:w="108" w:type="dxa"/>
          </w:tblCellMar>
        </w:tblPrEx>
        <w:trPr>
          <w:cantSplit/>
          <w:trHeight w:val="1134" w:hRule="atLeast"/>
        </w:trPr>
        <w:tc>
          <w:tcPr>
            <w:tcW w:w="20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037"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cantSpli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84" w:beforeLines="27" w:after="84" w:afterLines="27"/>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Pr>
        <w:tc>
          <w:tcPr>
            <w:tcW w:w="20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037"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pPr>
        <w:snapToGrid w:val="0"/>
        <w:rPr>
          <w:rFonts w:hint="eastAsia" w:ascii="仿宋_GB2312"/>
        </w:rPr>
      </w:pPr>
    </w:p>
    <w:p>
      <w:pPr>
        <w:snapToGrid w:val="0"/>
        <w:rPr>
          <w:rFonts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ascii="仿宋_GB2312" w:hAnsi="宋体"/>
          <w:kern w:val="0"/>
          <w:sz w:val="32"/>
          <w:szCs w:val="32"/>
        </w:rPr>
      </w:pPr>
    </w:p>
    <w:tbl>
      <w:tblPr>
        <w:tblStyle w:val="2"/>
        <w:tblW w:w="5316" w:type="pct"/>
        <w:jc w:val="center"/>
        <w:tblLayout w:type="autofit"/>
        <w:tblCellMar>
          <w:top w:w="0" w:type="dxa"/>
          <w:left w:w="108" w:type="dxa"/>
          <w:bottom w:w="0" w:type="dxa"/>
          <w:right w:w="108" w:type="dxa"/>
        </w:tblCellMar>
      </w:tblPr>
      <w:tblGrid>
        <w:gridCol w:w="1769"/>
        <w:gridCol w:w="7292"/>
      </w:tblGrid>
      <w:tr>
        <w:tblPrEx>
          <w:tblCellMar>
            <w:top w:w="0" w:type="dxa"/>
            <w:left w:w="108" w:type="dxa"/>
            <w:bottom w:w="0" w:type="dxa"/>
            <w:right w:w="108" w:type="dxa"/>
          </w:tblCellMar>
        </w:tblPrEx>
        <w:trPr>
          <w:trHeight w:val="855" w:hRule="atLeast"/>
          <w:jc w:val="center"/>
        </w:trPr>
        <w:tc>
          <w:tcPr>
            <w:tcW w:w="9813" w:type="dxa"/>
            <w:gridSpan w:val="2"/>
            <w:tcBorders>
              <w:top w:val="nil"/>
              <w:left w:val="nil"/>
              <w:bottom w:val="nil"/>
              <w:right w:val="nil"/>
            </w:tcBorders>
            <w:noWrap w:val="0"/>
            <w:tcMar>
              <w:left w:w="108" w:type="dxa"/>
              <w:right w:w="108" w:type="dxa"/>
            </w:tcMar>
            <w:vAlign w:val="center"/>
          </w:tcPr>
          <w:p>
            <w:pPr>
              <w:widowControl/>
              <w:snapToGrid w:val="0"/>
              <w:spacing w:line="560" w:lineRule="exact"/>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trHeight w:val="1003"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 xml:space="preserve">19.生育医疗费用支付 </w:t>
            </w:r>
          </w:p>
        </w:tc>
      </w:tr>
      <w:tr>
        <w:tblPrEx>
          <w:tblCellMar>
            <w:top w:w="0" w:type="dxa"/>
            <w:left w:w="108" w:type="dxa"/>
            <w:bottom w:w="0" w:type="dxa"/>
            <w:right w:w="108" w:type="dxa"/>
          </w:tblCellMar>
        </w:tblPrEx>
        <w:trPr>
          <w:trHeight w:val="1637"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rPr>
                <w:rFonts w:hint="eastAsia" w:ascii="仿宋_GB2312" w:hAnsi="仿宋"/>
                <w:sz w:val="32"/>
                <w:szCs w:val="32"/>
              </w:rPr>
            </w:pPr>
            <w:r>
              <w:rPr>
                <w:rFonts w:hint="eastAsia" w:ascii="仿宋_GB2312" w:hAnsi="仿宋"/>
                <w:kern w:val="0"/>
                <w:sz w:val="32"/>
                <w:szCs w:val="32"/>
              </w:rPr>
              <w:t>（一）</w:t>
            </w:r>
            <w:r>
              <w:rPr>
                <w:rFonts w:hint="eastAsia" w:ascii="仿宋_GB2312" w:hAnsi="仿宋"/>
                <w:sz w:val="32"/>
                <w:szCs w:val="32"/>
              </w:rPr>
              <w:t>参保职工按时足额缴费期间怀孕生育、施行计划生育手术；</w:t>
            </w:r>
          </w:p>
          <w:p>
            <w:pPr>
              <w:widowControl/>
              <w:spacing w:line="520" w:lineRule="exact"/>
              <w:rPr>
                <w:rFonts w:hint="eastAsia" w:ascii="仿宋_GB2312" w:hAnsi="宋体" w:cs="宋体"/>
                <w:kern w:val="0"/>
                <w:sz w:val="32"/>
                <w:szCs w:val="32"/>
              </w:rPr>
            </w:pPr>
            <w:r>
              <w:rPr>
                <w:rFonts w:hint="eastAsia" w:ascii="仿宋_GB2312" w:hAnsi="仿宋"/>
                <w:kern w:val="0"/>
                <w:sz w:val="32"/>
                <w:szCs w:val="32"/>
              </w:rPr>
              <w:t>（二）</w:t>
            </w:r>
            <w:r>
              <w:rPr>
                <w:rFonts w:hint="eastAsia" w:ascii="仿宋_GB2312" w:hAnsi="仿宋"/>
                <w:sz w:val="32"/>
                <w:szCs w:val="32"/>
              </w:rPr>
              <w:t>符合国家、自治区计划生育政策规定。</w:t>
            </w:r>
          </w:p>
        </w:tc>
      </w:tr>
      <w:tr>
        <w:tblPrEx>
          <w:tblCellMar>
            <w:top w:w="0" w:type="dxa"/>
            <w:left w:w="108" w:type="dxa"/>
            <w:bottom w:w="0" w:type="dxa"/>
            <w:right w:w="108" w:type="dxa"/>
          </w:tblCellMar>
        </w:tblPrEx>
        <w:trPr>
          <w:trHeight w:val="693"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440" w:lineRule="exact"/>
              <w:jc w:val="left"/>
              <w:rPr>
                <w:rFonts w:hint="eastAsia" w:ascii="仿宋_GB2312"/>
                <w:kern w:val="0"/>
                <w:sz w:val="32"/>
                <w:szCs w:val="32"/>
              </w:rPr>
            </w:pPr>
            <w:r>
              <w:rPr>
                <w:rFonts w:hint="eastAsia" w:ascii="仿宋_GB2312"/>
                <w:kern w:val="0"/>
                <w:sz w:val="32"/>
                <w:szCs w:val="32"/>
              </w:rPr>
              <w:t>1.医保电子凭证或有效身份证件或社保卡；</w:t>
            </w:r>
          </w:p>
          <w:p>
            <w:pPr>
              <w:widowControl/>
              <w:snapToGrid w:val="0"/>
              <w:spacing w:line="440" w:lineRule="exact"/>
              <w:jc w:val="left"/>
              <w:rPr>
                <w:rFonts w:hint="eastAsia" w:ascii="仿宋_GB2312"/>
                <w:kern w:val="0"/>
                <w:sz w:val="32"/>
                <w:szCs w:val="32"/>
              </w:rPr>
            </w:pPr>
            <w:r>
              <w:rPr>
                <w:rFonts w:hint="eastAsia" w:ascii="仿宋_GB2312"/>
                <w:kern w:val="0"/>
                <w:sz w:val="32"/>
                <w:szCs w:val="32"/>
              </w:rPr>
              <w:t>2.</w:t>
            </w:r>
            <w:r>
              <w:rPr>
                <w:rFonts w:hint="eastAsia" w:ascii="仿宋_GB2312" w:hAnsi="微软雅黑" w:cs="宋体"/>
                <w:sz w:val="32"/>
                <w:szCs w:val="32"/>
              </w:rPr>
              <w:t>生育保险待遇申报表（加盖</w:t>
            </w:r>
            <w:r>
              <w:rPr>
                <w:rFonts w:ascii="仿宋_GB2312" w:hAnsi="微软雅黑" w:cs="宋体"/>
                <w:sz w:val="32"/>
                <w:szCs w:val="32"/>
              </w:rPr>
              <w:t>单位公章）</w:t>
            </w:r>
            <w:r>
              <w:rPr>
                <w:rFonts w:hint="eastAsia" w:ascii="仿宋_GB2312" w:hAnsi="微软雅黑" w:cs="宋体"/>
                <w:sz w:val="32"/>
                <w:szCs w:val="32"/>
              </w:rPr>
              <w:t>；</w:t>
            </w:r>
          </w:p>
          <w:p>
            <w:pPr>
              <w:widowControl/>
              <w:snapToGrid w:val="0"/>
              <w:spacing w:line="440" w:lineRule="exact"/>
              <w:jc w:val="left"/>
              <w:rPr>
                <w:rFonts w:hint="eastAsia" w:ascii="仿宋_GB2312"/>
                <w:kern w:val="0"/>
                <w:sz w:val="32"/>
                <w:szCs w:val="32"/>
              </w:rPr>
            </w:pPr>
            <w:r>
              <w:rPr>
                <w:rFonts w:ascii="仿宋_GB2312"/>
                <w:kern w:val="0"/>
                <w:sz w:val="32"/>
                <w:szCs w:val="32"/>
              </w:rPr>
              <w:t>3.</w:t>
            </w:r>
            <w:r>
              <w:rPr>
                <w:rFonts w:hint="eastAsia" w:ascii="仿宋_GB2312"/>
                <w:kern w:val="0"/>
                <w:sz w:val="32"/>
                <w:szCs w:val="32"/>
              </w:rPr>
              <w:t>医院收费票据</w:t>
            </w:r>
            <w:r>
              <w:rPr>
                <w:rFonts w:hint="eastAsia" w:ascii="仿宋_GB2312" w:hAnsi="仿宋"/>
                <w:sz w:val="32"/>
                <w:szCs w:val="32"/>
              </w:rPr>
              <w:t>(发票丢失的，可提供加盖医疗机构财务章的发票存根，并签署承诺书)</w:t>
            </w:r>
            <w:r>
              <w:rPr>
                <w:rFonts w:hint="eastAsia" w:ascii="仿宋_GB2312"/>
                <w:kern w:val="0"/>
                <w:sz w:val="32"/>
                <w:szCs w:val="32"/>
              </w:rPr>
              <w:t>，</w:t>
            </w:r>
            <w:r>
              <w:rPr>
                <w:rFonts w:ascii="仿宋_GB2312"/>
                <w:kern w:val="0"/>
                <w:sz w:val="32"/>
                <w:szCs w:val="32"/>
              </w:rPr>
              <w:t>原件</w:t>
            </w:r>
            <w:r>
              <w:rPr>
                <w:rFonts w:hint="eastAsia" w:ascii="仿宋_GB2312"/>
                <w:kern w:val="0"/>
                <w:sz w:val="32"/>
                <w:szCs w:val="32"/>
              </w:rPr>
              <w:t>1份；</w:t>
            </w:r>
          </w:p>
          <w:p>
            <w:pPr>
              <w:widowControl/>
              <w:snapToGrid w:val="0"/>
              <w:spacing w:line="440" w:lineRule="exact"/>
              <w:jc w:val="left"/>
              <w:rPr>
                <w:rFonts w:hint="eastAsia" w:ascii="仿宋_GB2312"/>
                <w:kern w:val="0"/>
                <w:sz w:val="32"/>
                <w:szCs w:val="32"/>
              </w:rPr>
            </w:pPr>
            <w:r>
              <w:rPr>
                <w:rFonts w:ascii="仿宋_GB2312"/>
                <w:kern w:val="0"/>
                <w:sz w:val="32"/>
                <w:szCs w:val="32"/>
              </w:rPr>
              <w:t>4</w:t>
            </w:r>
            <w:r>
              <w:rPr>
                <w:rFonts w:hint="eastAsia" w:ascii="仿宋_GB2312"/>
                <w:kern w:val="0"/>
                <w:sz w:val="32"/>
                <w:szCs w:val="32"/>
              </w:rPr>
              <w:t>.费用清单，</w:t>
            </w:r>
            <w:r>
              <w:rPr>
                <w:rFonts w:ascii="仿宋_GB2312"/>
                <w:kern w:val="0"/>
                <w:sz w:val="32"/>
                <w:szCs w:val="32"/>
              </w:rPr>
              <w:t>原件</w:t>
            </w:r>
            <w:r>
              <w:rPr>
                <w:rFonts w:hint="eastAsia" w:ascii="仿宋_GB2312"/>
                <w:kern w:val="0"/>
                <w:sz w:val="32"/>
                <w:szCs w:val="32"/>
              </w:rPr>
              <w:t>1份；</w:t>
            </w:r>
          </w:p>
          <w:p>
            <w:pPr>
              <w:widowControl/>
              <w:snapToGrid w:val="0"/>
              <w:spacing w:line="440" w:lineRule="exact"/>
              <w:jc w:val="left"/>
              <w:rPr>
                <w:rFonts w:hint="eastAsia" w:ascii="仿宋_GB2312"/>
                <w:kern w:val="0"/>
                <w:sz w:val="32"/>
                <w:szCs w:val="32"/>
              </w:rPr>
            </w:pPr>
            <w:r>
              <w:rPr>
                <w:rFonts w:ascii="仿宋_GB2312"/>
                <w:kern w:val="0"/>
                <w:sz w:val="32"/>
                <w:szCs w:val="32"/>
              </w:rPr>
              <w:t>5</w:t>
            </w:r>
            <w:r>
              <w:rPr>
                <w:rFonts w:hint="eastAsia" w:ascii="仿宋_GB2312"/>
                <w:kern w:val="0"/>
                <w:sz w:val="32"/>
                <w:szCs w:val="32"/>
              </w:rPr>
              <w:t>.病历资料（申报住院费用的，提供出院记录，申报门诊费用的，提供门诊病历或疾病诊断证明），</w:t>
            </w:r>
            <w:r>
              <w:rPr>
                <w:rFonts w:ascii="仿宋_GB2312"/>
                <w:kern w:val="0"/>
                <w:sz w:val="32"/>
                <w:szCs w:val="32"/>
              </w:rPr>
              <w:t>复印件</w:t>
            </w:r>
            <w:r>
              <w:rPr>
                <w:rFonts w:hint="eastAsia" w:ascii="仿宋_GB2312"/>
                <w:kern w:val="0"/>
                <w:sz w:val="32"/>
                <w:szCs w:val="32"/>
              </w:rPr>
              <w:t>1份；</w:t>
            </w:r>
          </w:p>
          <w:p>
            <w:pPr>
              <w:widowControl/>
              <w:snapToGrid w:val="0"/>
              <w:spacing w:line="440" w:lineRule="exact"/>
              <w:jc w:val="left"/>
              <w:rPr>
                <w:rFonts w:hint="eastAsia" w:ascii="仿宋_GB2312"/>
                <w:kern w:val="0"/>
                <w:sz w:val="32"/>
                <w:szCs w:val="32"/>
              </w:rPr>
            </w:pPr>
            <w:r>
              <w:rPr>
                <w:rFonts w:ascii="仿宋_GB2312"/>
                <w:kern w:val="0"/>
                <w:sz w:val="32"/>
                <w:szCs w:val="32"/>
              </w:rPr>
              <w:t>6</w:t>
            </w:r>
            <w:r>
              <w:rPr>
                <w:rFonts w:hint="eastAsia" w:ascii="仿宋_GB2312"/>
                <w:kern w:val="0"/>
                <w:sz w:val="32"/>
                <w:szCs w:val="32"/>
              </w:rPr>
              <w:t>.参保单位的银行账户（领取失业金期间的生育女职工或灵活就业人员（女）申报生育医疗费用，提供本人银行账户）；</w:t>
            </w:r>
          </w:p>
          <w:p>
            <w:pPr>
              <w:widowControl/>
              <w:snapToGrid w:val="0"/>
              <w:spacing w:line="440" w:lineRule="exact"/>
              <w:jc w:val="left"/>
              <w:rPr>
                <w:rFonts w:hint="eastAsia" w:ascii="仿宋_GB2312"/>
                <w:kern w:val="0"/>
                <w:sz w:val="32"/>
                <w:szCs w:val="32"/>
              </w:rPr>
            </w:pPr>
            <w:r>
              <w:rPr>
                <w:rFonts w:ascii="仿宋_GB2312"/>
                <w:kern w:val="0"/>
                <w:sz w:val="32"/>
                <w:szCs w:val="32"/>
              </w:rPr>
              <w:t>7</w:t>
            </w:r>
            <w:r>
              <w:rPr>
                <w:rFonts w:hint="eastAsia" w:ascii="仿宋_GB2312"/>
                <w:kern w:val="0"/>
                <w:sz w:val="32"/>
                <w:szCs w:val="32"/>
              </w:rPr>
              <w:t>.按情形提供符合计划生育政策</w:t>
            </w:r>
            <w:r>
              <w:rPr>
                <w:rFonts w:ascii="仿宋_GB2312"/>
                <w:kern w:val="0"/>
                <w:sz w:val="32"/>
                <w:szCs w:val="32"/>
              </w:rPr>
              <w:t>证明</w:t>
            </w:r>
            <w:r>
              <w:rPr>
                <w:rFonts w:hint="eastAsia" w:ascii="仿宋_GB2312"/>
                <w:kern w:val="0"/>
                <w:sz w:val="32"/>
                <w:szCs w:val="32"/>
              </w:rPr>
              <w:t>材料：</w:t>
            </w:r>
          </w:p>
          <w:p>
            <w:pPr>
              <w:widowControl/>
              <w:snapToGrid w:val="0"/>
              <w:spacing w:line="440" w:lineRule="exact"/>
              <w:jc w:val="left"/>
              <w:rPr>
                <w:rFonts w:hint="eastAsia" w:ascii="仿宋_GB2312"/>
                <w:kern w:val="0"/>
                <w:sz w:val="32"/>
                <w:szCs w:val="32"/>
              </w:rPr>
            </w:pPr>
            <w:r>
              <w:rPr>
                <w:rFonts w:hint="eastAsia" w:ascii="仿宋_GB2312"/>
                <w:kern w:val="0"/>
                <w:sz w:val="32"/>
                <w:szCs w:val="32"/>
              </w:rPr>
              <w:t>①申报生育医疗费用的，需提供计划生育服务手册或生育登记证或</w:t>
            </w:r>
            <w:r>
              <w:rPr>
                <w:rFonts w:ascii="仿宋_GB2312"/>
                <w:kern w:val="0"/>
                <w:sz w:val="32"/>
                <w:szCs w:val="32"/>
              </w:rPr>
              <w:t>再生育证</w:t>
            </w:r>
            <w:r>
              <w:rPr>
                <w:rFonts w:hint="eastAsia" w:ascii="仿宋_GB2312"/>
                <w:kern w:val="0"/>
                <w:sz w:val="32"/>
                <w:szCs w:val="32"/>
              </w:rPr>
              <w:t>；</w:t>
            </w:r>
          </w:p>
          <w:p>
            <w:pPr>
              <w:widowControl/>
              <w:snapToGrid w:val="0"/>
              <w:spacing w:line="440" w:lineRule="exact"/>
              <w:jc w:val="left"/>
              <w:rPr>
                <w:rFonts w:hint="eastAsia" w:ascii="仿宋_GB2312"/>
                <w:kern w:val="0"/>
                <w:sz w:val="32"/>
                <w:szCs w:val="32"/>
              </w:rPr>
            </w:pPr>
            <w:r>
              <w:rPr>
                <w:rFonts w:hint="eastAsia" w:ascii="仿宋_GB2312"/>
                <w:kern w:val="0"/>
                <w:sz w:val="32"/>
                <w:szCs w:val="32"/>
              </w:rPr>
              <w:t xml:space="preserve">②申报流产医疗费用，需提供结婚证。 </w:t>
            </w:r>
          </w:p>
          <w:p>
            <w:pPr>
              <w:spacing w:line="440" w:lineRule="exact"/>
              <w:ind w:firstLine="640" w:firstLineChars="200"/>
              <w:rPr>
                <w:rFonts w:ascii="仿宋_GB2312" w:hAnsi="微软雅黑" w:cs="宋体"/>
                <w:sz w:val="32"/>
                <w:szCs w:val="32"/>
              </w:rPr>
            </w:pPr>
            <w:r>
              <w:rPr>
                <w:rFonts w:hint="eastAsia" w:ascii="仿宋_GB2312" w:hAnsi="Calibri"/>
                <w:sz w:val="32"/>
                <w:szCs w:val="22"/>
              </w:rPr>
              <w:t>男职工配偶</w:t>
            </w:r>
            <w:r>
              <w:rPr>
                <w:rFonts w:hint="eastAsia" w:ascii="仿宋_GB2312"/>
                <w:sz w:val="32"/>
              </w:rPr>
              <w:t>无</w:t>
            </w:r>
            <w:r>
              <w:rPr>
                <w:rFonts w:ascii="仿宋_GB2312"/>
                <w:sz w:val="32"/>
              </w:rPr>
              <w:t>工作</w:t>
            </w:r>
            <w:r>
              <w:rPr>
                <w:rFonts w:hint="eastAsia" w:ascii="仿宋_GB2312"/>
                <w:sz w:val="32"/>
              </w:rPr>
              <w:t>单位</w:t>
            </w:r>
            <w:r>
              <w:rPr>
                <w:rFonts w:ascii="仿宋_GB2312"/>
                <w:sz w:val="32"/>
              </w:rPr>
              <w:t>，</w:t>
            </w:r>
            <w:r>
              <w:rPr>
                <w:rFonts w:hint="eastAsia" w:ascii="仿宋_GB2312" w:hAnsi="Calibri"/>
                <w:sz w:val="32"/>
                <w:szCs w:val="22"/>
              </w:rPr>
              <w:t>申报生育</w:t>
            </w:r>
            <w:r>
              <w:rPr>
                <w:rFonts w:hint="eastAsia" w:ascii="仿宋_GB2312"/>
                <w:sz w:val="32"/>
              </w:rPr>
              <w:t>或</w:t>
            </w:r>
            <w:r>
              <w:rPr>
                <w:rFonts w:ascii="仿宋_GB2312"/>
                <w:sz w:val="32"/>
              </w:rPr>
              <w:t>实施计划生育手术所发生</w:t>
            </w:r>
            <w:r>
              <w:rPr>
                <w:rFonts w:hint="eastAsia" w:ascii="仿宋_GB2312"/>
                <w:sz w:val="32"/>
              </w:rPr>
              <w:t>的</w:t>
            </w:r>
            <w:r>
              <w:rPr>
                <w:rFonts w:hint="eastAsia" w:ascii="仿宋_GB2312" w:hAnsi="Calibri"/>
                <w:sz w:val="32"/>
                <w:szCs w:val="22"/>
              </w:rPr>
              <w:t>医疗费用，需提供</w:t>
            </w:r>
            <w:r>
              <w:rPr>
                <w:rFonts w:hint="eastAsia" w:ascii="仿宋_GB2312"/>
                <w:sz w:val="32"/>
              </w:rPr>
              <w:t>配偶身份证及</w:t>
            </w:r>
            <w:r>
              <w:rPr>
                <w:rFonts w:hint="eastAsia" w:ascii="仿宋_GB2312" w:hAnsi="Calibri"/>
                <w:sz w:val="32"/>
                <w:szCs w:val="22"/>
              </w:rPr>
              <w:t>没有重复享受生育待遇的承诺书</w:t>
            </w:r>
            <w:r>
              <w:rPr>
                <w:rFonts w:hint="eastAsia" w:ascii="仿宋_GB2312"/>
                <w:sz w:val="32"/>
              </w:rPr>
              <w:t>。</w:t>
            </w:r>
          </w:p>
          <w:p>
            <w:pPr>
              <w:spacing w:line="440" w:lineRule="exact"/>
              <w:ind w:firstLine="640" w:firstLineChars="200"/>
              <w:rPr>
                <w:rFonts w:ascii="仿宋_GB2312" w:hAnsi="微软雅黑" w:cs="宋体"/>
                <w:sz w:val="32"/>
                <w:szCs w:val="32"/>
              </w:rPr>
            </w:pPr>
            <w:r>
              <w:rPr>
                <w:rFonts w:hint="eastAsia" w:ascii="仿宋_GB2312" w:hAnsi="微软雅黑" w:cs="宋体"/>
                <w:sz w:val="32"/>
                <w:szCs w:val="32"/>
              </w:rPr>
              <w:t xml:space="preserve">跨统筹地区就业且未中断缴费的参保职工，应提供转出地医保经办机构开具的生育保险缴费情况证明。                       </w:t>
            </w:r>
          </w:p>
          <w:p>
            <w:pPr>
              <w:spacing w:line="440" w:lineRule="exact"/>
              <w:ind w:firstLine="640" w:firstLineChars="200"/>
              <w:rPr>
                <w:rFonts w:hint="eastAsia" w:ascii="仿宋_GB2312" w:hAnsi="仿宋"/>
                <w:sz w:val="32"/>
                <w:szCs w:val="32"/>
              </w:rPr>
            </w:pPr>
            <w:r>
              <w:rPr>
                <w:rFonts w:hint="eastAsia" w:ascii="仿宋_GB2312" w:hAnsi="微软雅黑" w:cs="宋体"/>
                <w:sz w:val="32"/>
                <w:szCs w:val="32"/>
              </w:rPr>
              <w:t>与生育津贴支付同时办理可合并提供材料</w:t>
            </w:r>
            <w:r>
              <w:rPr>
                <w:rFonts w:hint="eastAsia" w:ascii="仿宋_GB2312" w:hAnsi="仿宋"/>
                <w:sz w:val="32"/>
                <w:szCs w:val="32"/>
              </w:rPr>
              <w:t xml:space="preserve">与生育津贴支付同时办理可合并提供材料。  </w:t>
            </w:r>
          </w:p>
        </w:tc>
      </w:tr>
      <w:tr>
        <w:tblPrEx>
          <w:tblCellMar>
            <w:top w:w="0" w:type="dxa"/>
            <w:left w:w="108" w:type="dxa"/>
            <w:bottom w:w="0" w:type="dxa"/>
            <w:right w:w="108" w:type="dxa"/>
          </w:tblCellMar>
        </w:tblPrEx>
        <w:trPr>
          <w:trHeight w:val="936"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5"/>
              <w:widowControl/>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申请（即时）→受理（1个工作日）→ 审核（</w:t>
            </w:r>
            <w:r>
              <w:rPr>
                <w:rFonts w:ascii="仿宋_GB2312" w:hAnsi="宋体" w:eastAsia="仿宋_GB2312"/>
                <w:kern w:val="0"/>
                <w:sz w:val="32"/>
                <w:szCs w:val="32"/>
              </w:rPr>
              <w:t>10</w:t>
            </w:r>
            <w:r>
              <w:rPr>
                <w:rFonts w:hint="eastAsia" w:ascii="仿宋_GB2312" w:hAnsi="宋体" w:eastAsia="仿宋_GB2312"/>
                <w:kern w:val="0"/>
                <w:sz w:val="32"/>
                <w:szCs w:val="32"/>
              </w:rPr>
              <w:t>个工作日）→拨付（</w:t>
            </w:r>
            <w:r>
              <w:rPr>
                <w:rFonts w:ascii="仿宋_GB2312" w:hAnsi="宋体" w:eastAsia="仿宋_GB2312"/>
                <w:kern w:val="0"/>
                <w:sz w:val="32"/>
                <w:szCs w:val="32"/>
              </w:rPr>
              <w:t>4</w:t>
            </w:r>
            <w:r>
              <w:rPr>
                <w:rFonts w:hint="eastAsia" w:ascii="仿宋_GB2312" w:hAnsi="宋体" w:eastAsia="仿宋_GB2312"/>
                <w:kern w:val="0"/>
                <w:sz w:val="32"/>
                <w:szCs w:val="32"/>
              </w:rPr>
              <w:t>个工作日）→ 办结（即时）</w:t>
            </w:r>
          </w:p>
        </w:tc>
      </w:tr>
      <w:tr>
        <w:tblPrEx>
          <w:tblCellMar>
            <w:top w:w="0" w:type="dxa"/>
            <w:left w:w="108" w:type="dxa"/>
            <w:bottom w:w="0" w:type="dxa"/>
            <w:right w:w="108" w:type="dxa"/>
          </w:tblCellMar>
        </w:tblPrEx>
        <w:trPr>
          <w:trHeight w:val="1063"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1.现场办理</w:t>
            </w:r>
          </w:p>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2.网上申报</w:t>
            </w:r>
          </w:p>
        </w:tc>
      </w:tr>
      <w:tr>
        <w:tblPrEx>
          <w:tblCellMar>
            <w:top w:w="0" w:type="dxa"/>
            <w:left w:w="108" w:type="dxa"/>
            <w:bottom w:w="0" w:type="dxa"/>
            <w:right w:w="108" w:type="dxa"/>
          </w:tblCellMar>
        </w:tblPrEx>
        <w:trPr>
          <w:trHeight w:val="850"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15个工作日</w:t>
            </w:r>
          </w:p>
        </w:tc>
      </w:tr>
      <w:tr>
        <w:tblPrEx>
          <w:tblCellMar>
            <w:top w:w="0" w:type="dxa"/>
            <w:left w:w="108" w:type="dxa"/>
            <w:bottom w:w="0" w:type="dxa"/>
            <w:right w:w="108" w:type="dxa"/>
          </w:tblCellMar>
        </w:tblPrEx>
        <w:trPr>
          <w:trHeight w:val="2393"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numPr>
                <w:ilvl w:val="0"/>
                <w:numId w:val="8"/>
              </w:numPr>
              <w:snapToGrid w:val="0"/>
              <w:spacing w:line="480" w:lineRule="exact"/>
              <w:jc w:val="left"/>
              <w:rPr>
                <w:rFonts w:hint="eastAsia" w:ascii="仿宋_GB2312"/>
                <w:sz w:val="32"/>
                <w:szCs w:val="32"/>
              </w:rPr>
            </w:pPr>
            <w:r>
              <w:rPr>
                <w:rFonts w:hint="eastAsia" w:ascii="仿宋_GB2312"/>
                <w:sz w:val="32"/>
                <w:szCs w:val="32"/>
              </w:rPr>
              <w:t>发送短信通知；</w:t>
            </w:r>
          </w:p>
          <w:p>
            <w:pPr>
              <w:widowControl/>
              <w:numPr>
                <w:ilvl w:val="0"/>
                <w:numId w:val="8"/>
              </w:numPr>
              <w:snapToGrid w:val="0"/>
              <w:spacing w:line="480" w:lineRule="exact"/>
              <w:jc w:val="left"/>
              <w:rPr>
                <w:rFonts w:hint="eastAsia" w:ascii="仿宋_GB2312"/>
                <w:sz w:val="32"/>
                <w:szCs w:val="32"/>
              </w:rPr>
            </w:pPr>
            <w:r>
              <w:rPr>
                <w:rFonts w:hint="eastAsia" w:ascii="仿宋_GB2312"/>
                <w:sz w:val="32"/>
                <w:szCs w:val="32"/>
              </w:rPr>
              <w:t>扫描业务受理回执单左上角的二维码查询；</w:t>
            </w:r>
          </w:p>
          <w:p>
            <w:pPr>
              <w:widowControl/>
              <w:numPr>
                <w:ilvl w:val="0"/>
                <w:numId w:val="8"/>
              </w:numPr>
              <w:snapToGrid w:val="0"/>
              <w:spacing w:line="480" w:lineRule="exact"/>
              <w:jc w:val="left"/>
              <w:rPr>
                <w:rFonts w:hint="eastAsia" w:ascii="仿宋_GB2312"/>
                <w:sz w:val="32"/>
                <w:szCs w:val="32"/>
              </w:rPr>
            </w:pPr>
            <w:r>
              <w:rPr>
                <w:rFonts w:hint="eastAsia" w:ascii="仿宋_GB2312"/>
                <w:sz w:val="32"/>
                <w:szCs w:val="32"/>
              </w:rPr>
              <w:t>登录网上服务大厅查询；</w:t>
            </w:r>
          </w:p>
          <w:p>
            <w:pPr>
              <w:widowControl/>
              <w:numPr>
                <w:ilvl w:val="0"/>
                <w:numId w:val="8"/>
              </w:numPr>
              <w:snapToGrid w:val="0"/>
              <w:spacing w:line="480" w:lineRule="exact"/>
              <w:jc w:val="left"/>
              <w:rPr>
                <w:rFonts w:hint="eastAsia" w:ascii="仿宋_GB2312"/>
                <w:sz w:val="32"/>
                <w:szCs w:val="32"/>
              </w:rPr>
            </w:pPr>
            <w:r>
              <w:rPr>
                <w:rFonts w:hint="eastAsia" w:ascii="仿宋_GB2312"/>
                <w:sz w:val="32"/>
                <w:szCs w:val="32"/>
              </w:rPr>
              <w:t>窗口自取；</w:t>
            </w:r>
          </w:p>
          <w:p>
            <w:pPr>
              <w:widowControl/>
              <w:snapToGrid w:val="0"/>
              <w:spacing w:line="480" w:lineRule="exact"/>
              <w:jc w:val="left"/>
              <w:rPr>
                <w:rFonts w:hint="eastAsia" w:ascii="仿宋_GB2312" w:hAnsi="宋体" w:cs="宋体"/>
                <w:kern w:val="0"/>
                <w:sz w:val="32"/>
                <w:szCs w:val="32"/>
              </w:rPr>
            </w:pPr>
            <w:r>
              <w:rPr>
                <w:rFonts w:hint="eastAsia" w:ascii="仿宋_GB2312"/>
                <w:sz w:val="32"/>
                <w:szCs w:val="32"/>
              </w:rPr>
              <w:t>5.邮寄。</w:t>
            </w:r>
          </w:p>
        </w:tc>
      </w:tr>
      <w:tr>
        <w:tblPrEx>
          <w:tblCellMar>
            <w:top w:w="0" w:type="dxa"/>
            <w:left w:w="108" w:type="dxa"/>
            <w:bottom w:w="0" w:type="dxa"/>
            <w:right w:w="108" w:type="dxa"/>
          </w:tblCellMar>
        </w:tblPrEx>
        <w:trPr>
          <w:trHeight w:val="1143"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收费依据及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标准</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trHeight w:val="904"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trHeight w:val="1741"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办理机构及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地点</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 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hint="eastAsia" w:ascii="仿宋_GB2312"/>
                <w:kern w:val="0"/>
                <w:sz w:val="32"/>
                <w:szCs w:val="32"/>
              </w:rPr>
              <w:t>http://wsdt.ybj.gxzf.gov.cn/</w:t>
            </w:r>
          </w:p>
        </w:tc>
      </w:tr>
      <w:tr>
        <w:tblPrEx>
          <w:tblCellMar>
            <w:top w:w="0" w:type="dxa"/>
            <w:left w:w="108" w:type="dxa"/>
            <w:bottom w:w="0" w:type="dxa"/>
            <w:right w:w="108" w:type="dxa"/>
          </w:tblCellMar>
        </w:tblPrEx>
        <w:trPr>
          <w:trHeight w:val="605"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trHeight w:val="1412"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trHeight w:val="1118"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numPr>
                <w:ilvl w:val="0"/>
                <w:numId w:val="9"/>
              </w:numPr>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现场评价</w:t>
            </w:r>
          </w:p>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2.网上评价</w:t>
            </w:r>
          </w:p>
        </w:tc>
      </w:tr>
      <w:tr>
        <w:tblPrEx>
          <w:tblCellMar>
            <w:top w:w="0" w:type="dxa"/>
            <w:left w:w="108" w:type="dxa"/>
            <w:bottom w:w="0" w:type="dxa"/>
            <w:right w:w="108" w:type="dxa"/>
          </w:tblCellMar>
        </w:tblPrEx>
        <w:trPr>
          <w:trHeight w:val="855" w:hRule="atLeast"/>
          <w:jc w:val="center"/>
        </w:trPr>
        <w:tc>
          <w:tcPr>
            <w:tcW w:w="9813" w:type="dxa"/>
            <w:gridSpan w:val="2"/>
            <w:tcBorders>
              <w:top w:val="nil"/>
              <w:left w:val="nil"/>
              <w:bottom w:val="nil"/>
              <w:right w:val="nil"/>
            </w:tcBorders>
            <w:noWrap w:val="0"/>
            <w:tcMar>
              <w:left w:w="108" w:type="dxa"/>
              <w:right w:w="108" w:type="dxa"/>
            </w:tcMar>
            <w:vAlign w:val="center"/>
          </w:tcPr>
          <w:p>
            <w:pPr>
              <w:widowControl/>
              <w:snapToGrid w:val="0"/>
              <w:spacing w:line="560" w:lineRule="exact"/>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trHeight w:val="1003"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cs="宋体"/>
                <w:kern w:val="0"/>
                <w:sz w:val="32"/>
                <w:szCs w:val="32"/>
              </w:rPr>
              <w:t>20.生育津贴支付</w:t>
            </w:r>
          </w:p>
        </w:tc>
      </w:tr>
      <w:tr>
        <w:tblPrEx>
          <w:tblCellMar>
            <w:top w:w="0" w:type="dxa"/>
            <w:left w:w="108" w:type="dxa"/>
            <w:bottom w:w="0" w:type="dxa"/>
            <w:right w:w="108" w:type="dxa"/>
          </w:tblCellMar>
        </w:tblPrEx>
        <w:trPr>
          <w:trHeight w:val="1807"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spacing w:line="520" w:lineRule="exact"/>
              <w:rPr>
                <w:rFonts w:hint="eastAsia" w:ascii="仿宋_GB2312" w:hAnsi="仿宋"/>
                <w:sz w:val="32"/>
                <w:szCs w:val="32"/>
              </w:rPr>
            </w:pPr>
            <w:r>
              <w:rPr>
                <w:rFonts w:hint="eastAsia" w:ascii="仿宋_GB2312" w:hAnsi="仿宋"/>
                <w:sz w:val="32"/>
                <w:szCs w:val="32"/>
              </w:rPr>
              <w:t>（一）参保职工按时足额缴费期间怀孕生育、施行计划生育手术；</w:t>
            </w:r>
          </w:p>
          <w:p>
            <w:pPr>
              <w:spacing w:line="520" w:lineRule="exact"/>
              <w:rPr>
                <w:rFonts w:hint="eastAsia" w:ascii="仿宋_GB2312" w:hAnsi="宋体" w:cs="宋体"/>
                <w:kern w:val="0"/>
                <w:sz w:val="32"/>
                <w:szCs w:val="32"/>
              </w:rPr>
            </w:pPr>
            <w:r>
              <w:rPr>
                <w:rFonts w:hint="eastAsia" w:ascii="仿宋_GB2312" w:hAnsi="仿宋"/>
                <w:sz w:val="32"/>
                <w:szCs w:val="32"/>
              </w:rPr>
              <w:t>（二）符合国家、自治区计划生育政策规定。</w:t>
            </w:r>
          </w:p>
        </w:tc>
      </w:tr>
      <w:tr>
        <w:tblPrEx>
          <w:tblCellMar>
            <w:top w:w="0" w:type="dxa"/>
            <w:left w:w="108" w:type="dxa"/>
            <w:bottom w:w="0" w:type="dxa"/>
            <w:right w:w="108" w:type="dxa"/>
          </w:tblCellMar>
        </w:tblPrEx>
        <w:trPr>
          <w:trHeight w:val="5403"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spacing w:line="520" w:lineRule="exact"/>
              <w:rPr>
                <w:rFonts w:hint="eastAsia" w:ascii="仿宋_GB2312" w:hAnsi="仿宋"/>
                <w:sz w:val="32"/>
                <w:szCs w:val="32"/>
              </w:rPr>
            </w:pPr>
            <w:r>
              <w:rPr>
                <w:rFonts w:hint="eastAsia" w:ascii="仿宋_GB2312" w:hAnsi="仿宋"/>
                <w:sz w:val="32"/>
                <w:szCs w:val="32"/>
              </w:rPr>
              <w:t>1.医保电子凭证或有效身份证件或社保卡；</w:t>
            </w:r>
          </w:p>
          <w:p>
            <w:pPr>
              <w:spacing w:line="520" w:lineRule="exact"/>
              <w:rPr>
                <w:rFonts w:ascii="仿宋_GB2312" w:hAnsi="微软雅黑" w:cs="宋体"/>
                <w:sz w:val="32"/>
                <w:szCs w:val="32"/>
              </w:rPr>
            </w:pPr>
            <w:r>
              <w:rPr>
                <w:rFonts w:hint="eastAsia" w:ascii="仿宋_GB2312" w:hAnsi="仿宋"/>
                <w:sz w:val="32"/>
                <w:szCs w:val="32"/>
              </w:rPr>
              <w:t>2.</w:t>
            </w:r>
            <w:r>
              <w:rPr>
                <w:rFonts w:hint="eastAsia" w:ascii="仿宋_GB2312" w:hAnsi="微软雅黑" w:cs="宋体"/>
                <w:sz w:val="32"/>
                <w:szCs w:val="32"/>
              </w:rPr>
              <w:t>生育保险待遇申报表（加盖</w:t>
            </w:r>
            <w:r>
              <w:rPr>
                <w:rFonts w:ascii="仿宋_GB2312" w:hAnsi="微软雅黑" w:cs="宋体"/>
                <w:sz w:val="32"/>
                <w:szCs w:val="32"/>
              </w:rPr>
              <w:t>单位公章）</w:t>
            </w:r>
            <w:r>
              <w:rPr>
                <w:rFonts w:hint="eastAsia" w:ascii="仿宋_GB2312" w:hAnsi="微软雅黑" w:cs="宋体"/>
                <w:sz w:val="32"/>
                <w:szCs w:val="32"/>
              </w:rPr>
              <w:t>；</w:t>
            </w:r>
          </w:p>
          <w:p>
            <w:pPr>
              <w:spacing w:line="520" w:lineRule="exact"/>
              <w:rPr>
                <w:rFonts w:hint="eastAsia" w:ascii="仿宋_GB2312" w:hAnsi="仿宋"/>
                <w:sz w:val="32"/>
                <w:szCs w:val="32"/>
              </w:rPr>
            </w:pPr>
            <w:r>
              <w:rPr>
                <w:rFonts w:hint="eastAsia" w:ascii="仿宋_GB2312" w:hAnsi="微软雅黑" w:cs="宋体"/>
                <w:sz w:val="32"/>
                <w:szCs w:val="32"/>
              </w:rPr>
              <w:t>3.</w:t>
            </w:r>
            <w:r>
              <w:rPr>
                <w:rFonts w:hint="eastAsia" w:ascii="仿宋_GB2312" w:hAnsi="仿宋"/>
                <w:sz w:val="32"/>
                <w:szCs w:val="32"/>
              </w:rPr>
              <w:t>病历资料（申报住院津贴的，提供出院记录，申报门诊津贴的，提供门诊病历或疾病诊断证明）；</w:t>
            </w:r>
          </w:p>
          <w:p>
            <w:pPr>
              <w:spacing w:line="520" w:lineRule="exact"/>
              <w:rPr>
                <w:rFonts w:hint="eastAsia" w:ascii="仿宋_GB2312" w:hAnsi="仿宋"/>
                <w:sz w:val="32"/>
                <w:szCs w:val="32"/>
              </w:rPr>
            </w:pPr>
            <w:r>
              <w:rPr>
                <w:rFonts w:ascii="仿宋_GB2312" w:hAnsi="仿宋"/>
                <w:sz w:val="32"/>
                <w:szCs w:val="32"/>
              </w:rPr>
              <w:t>4</w:t>
            </w:r>
            <w:r>
              <w:rPr>
                <w:rFonts w:hint="eastAsia" w:ascii="仿宋_GB2312" w:hAnsi="仿宋"/>
                <w:sz w:val="32"/>
                <w:szCs w:val="32"/>
              </w:rPr>
              <w:t>.参保单位的银行账户；</w:t>
            </w:r>
          </w:p>
          <w:p>
            <w:pPr>
              <w:spacing w:line="520" w:lineRule="exact"/>
              <w:rPr>
                <w:rFonts w:hint="eastAsia" w:ascii="仿宋_GB2312" w:hAnsi="仿宋"/>
                <w:sz w:val="32"/>
                <w:szCs w:val="32"/>
              </w:rPr>
            </w:pPr>
            <w:r>
              <w:rPr>
                <w:rFonts w:ascii="仿宋_GB2312" w:hAnsi="仿宋"/>
                <w:sz w:val="32"/>
                <w:szCs w:val="32"/>
              </w:rPr>
              <w:t>5</w:t>
            </w:r>
            <w:r>
              <w:rPr>
                <w:rFonts w:hint="eastAsia" w:ascii="仿宋_GB2312" w:hAnsi="仿宋"/>
                <w:sz w:val="32"/>
                <w:szCs w:val="32"/>
              </w:rPr>
              <w:t>.按情形提供相应材料：</w:t>
            </w:r>
          </w:p>
          <w:p>
            <w:pPr>
              <w:spacing w:line="520" w:lineRule="exact"/>
              <w:rPr>
                <w:rFonts w:hint="eastAsia" w:ascii="仿宋_GB2312" w:hAnsi="仿宋"/>
                <w:sz w:val="32"/>
                <w:szCs w:val="32"/>
              </w:rPr>
            </w:pPr>
            <w:r>
              <w:rPr>
                <w:rFonts w:hint="eastAsia" w:ascii="仿宋_GB2312" w:hAnsi="仿宋"/>
                <w:sz w:val="32"/>
                <w:szCs w:val="32"/>
              </w:rPr>
              <w:t>①申报生育津贴的，需提供计划生育服务手册或生育登记证或</w:t>
            </w:r>
            <w:r>
              <w:rPr>
                <w:rFonts w:ascii="仿宋_GB2312" w:hAnsi="仿宋"/>
                <w:sz w:val="32"/>
                <w:szCs w:val="32"/>
              </w:rPr>
              <w:t>再生育证</w:t>
            </w:r>
            <w:r>
              <w:rPr>
                <w:rFonts w:hint="eastAsia" w:ascii="仿宋_GB2312" w:hAnsi="仿宋"/>
                <w:sz w:val="32"/>
                <w:szCs w:val="32"/>
              </w:rPr>
              <w:t xml:space="preserve">；           </w:t>
            </w:r>
          </w:p>
          <w:p>
            <w:pPr>
              <w:spacing w:line="520" w:lineRule="exact"/>
              <w:rPr>
                <w:rFonts w:ascii="仿宋_GB2312" w:hAnsi="仿宋"/>
                <w:sz w:val="32"/>
                <w:szCs w:val="32"/>
              </w:rPr>
            </w:pPr>
            <w:r>
              <w:rPr>
                <w:rFonts w:hint="eastAsia" w:ascii="仿宋_GB2312" w:hAnsi="仿宋"/>
                <w:sz w:val="32"/>
                <w:szCs w:val="32"/>
              </w:rPr>
              <w:t>②申报流产津贴的，需提供结婚证复印件。</w:t>
            </w:r>
          </w:p>
          <w:p>
            <w:pPr>
              <w:spacing w:line="400" w:lineRule="exact"/>
              <w:ind w:firstLine="480" w:firstLineChars="150"/>
              <w:rPr>
                <w:rFonts w:hint="eastAsia" w:ascii="仿宋_GB2312" w:hAnsi="仿宋"/>
                <w:sz w:val="32"/>
                <w:szCs w:val="32"/>
              </w:rPr>
            </w:pPr>
            <w:r>
              <w:rPr>
                <w:rFonts w:hint="eastAsia" w:ascii="仿宋_GB2312" w:hAnsi="仿宋"/>
                <w:sz w:val="32"/>
                <w:szCs w:val="32"/>
              </w:rPr>
              <w:t xml:space="preserve">与生育医疗费用支付同时办理可合并提供材料。                       </w:t>
            </w:r>
          </w:p>
        </w:tc>
      </w:tr>
      <w:tr>
        <w:tblPrEx>
          <w:tblCellMar>
            <w:top w:w="0" w:type="dxa"/>
            <w:left w:w="108" w:type="dxa"/>
            <w:bottom w:w="0" w:type="dxa"/>
            <w:right w:w="108" w:type="dxa"/>
          </w:tblCellMar>
        </w:tblPrEx>
        <w:trPr>
          <w:trHeight w:val="1235"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申请（即时）→受理（1个工作日）→ 审核（</w:t>
            </w:r>
            <w:r>
              <w:rPr>
                <w:rFonts w:ascii="仿宋_GB2312" w:hAnsi="宋体" w:eastAsia="仿宋_GB2312"/>
                <w:kern w:val="0"/>
                <w:sz w:val="32"/>
                <w:szCs w:val="32"/>
              </w:rPr>
              <w:t>10</w:t>
            </w:r>
            <w:r>
              <w:rPr>
                <w:rFonts w:hint="eastAsia" w:ascii="仿宋_GB2312" w:hAnsi="宋体" w:eastAsia="仿宋_GB2312"/>
                <w:kern w:val="0"/>
                <w:sz w:val="32"/>
                <w:szCs w:val="32"/>
              </w:rPr>
              <w:t>个工作日）→拨付（</w:t>
            </w:r>
            <w:r>
              <w:rPr>
                <w:rFonts w:ascii="仿宋_GB2312" w:hAnsi="宋体" w:eastAsia="仿宋_GB2312"/>
                <w:kern w:val="0"/>
                <w:sz w:val="32"/>
                <w:szCs w:val="32"/>
              </w:rPr>
              <w:t>4</w:t>
            </w:r>
            <w:r>
              <w:rPr>
                <w:rFonts w:hint="eastAsia" w:ascii="仿宋_GB2312" w:hAnsi="宋体" w:eastAsia="仿宋_GB2312"/>
                <w:kern w:val="0"/>
                <w:sz w:val="32"/>
                <w:szCs w:val="32"/>
              </w:rPr>
              <w:t>个工作日）→ 办结（即时）</w:t>
            </w:r>
          </w:p>
        </w:tc>
      </w:tr>
      <w:tr>
        <w:tblPrEx>
          <w:tblCellMar>
            <w:top w:w="0" w:type="dxa"/>
            <w:left w:w="108" w:type="dxa"/>
            <w:bottom w:w="0" w:type="dxa"/>
            <w:right w:w="108" w:type="dxa"/>
          </w:tblCellMar>
        </w:tblPrEx>
        <w:trPr>
          <w:trHeight w:val="1286"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1.现场办理</w:t>
            </w:r>
          </w:p>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2.网上申报</w:t>
            </w:r>
          </w:p>
        </w:tc>
      </w:tr>
      <w:tr>
        <w:tblPrEx>
          <w:tblCellMar>
            <w:top w:w="0" w:type="dxa"/>
            <w:left w:w="108" w:type="dxa"/>
            <w:bottom w:w="0" w:type="dxa"/>
            <w:right w:w="108" w:type="dxa"/>
          </w:tblCellMar>
        </w:tblPrEx>
        <w:trPr>
          <w:trHeight w:val="1404"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kern w:val="0"/>
                <w:sz w:val="32"/>
                <w:szCs w:val="32"/>
              </w:rPr>
              <w:t>15个工作日</w:t>
            </w:r>
          </w:p>
        </w:tc>
      </w:tr>
      <w:tr>
        <w:tblPrEx>
          <w:tblCellMar>
            <w:top w:w="0" w:type="dxa"/>
            <w:left w:w="108" w:type="dxa"/>
            <w:bottom w:w="0" w:type="dxa"/>
            <w:right w:w="108" w:type="dxa"/>
          </w:tblCellMar>
        </w:tblPrEx>
        <w:trPr>
          <w:trHeight w:val="936"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numPr>
                <w:ilvl w:val="0"/>
                <w:numId w:val="10"/>
              </w:numPr>
              <w:snapToGrid w:val="0"/>
              <w:spacing w:line="520" w:lineRule="exact"/>
              <w:jc w:val="left"/>
              <w:rPr>
                <w:rFonts w:hint="eastAsia" w:ascii="仿宋_GB2312"/>
                <w:sz w:val="32"/>
                <w:szCs w:val="32"/>
              </w:rPr>
            </w:pPr>
            <w:r>
              <w:rPr>
                <w:rFonts w:hint="eastAsia" w:ascii="仿宋_GB2312"/>
                <w:sz w:val="32"/>
                <w:szCs w:val="32"/>
              </w:rPr>
              <w:t>发送短信通知；</w:t>
            </w:r>
          </w:p>
          <w:p>
            <w:pPr>
              <w:widowControl/>
              <w:numPr>
                <w:ilvl w:val="0"/>
                <w:numId w:val="10"/>
              </w:numPr>
              <w:snapToGrid w:val="0"/>
              <w:spacing w:line="520" w:lineRule="exact"/>
              <w:jc w:val="left"/>
              <w:rPr>
                <w:rFonts w:hint="eastAsia" w:ascii="仿宋_GB2312"/>
                <w:sz w:val="32"/>
                <w:szCs w:val="32"/>
              </w:rPr>
            </w:pPr>
            <w:r>
              <w:rPr>
                <w:rFonts w:hint="eastAsia" w:ascii="仿宋_GB2312"/>
                <w:sz w:val="32"/>
                <w:szCs w:val="32"/>
              </w:rPr>
              <w:t>扫描业务受理回执单左上角的二维码查询；</w:t>
            </w:r>
          </w:p>
          <w:p>
            <w:pPr>
              <w:widowControl/>
              <w:numPr>
                <w:ilvl w:val="0"/>
                <w:numId w:val="10"/>
              </w:numPr>
              <w:snapToGrid w:val="0"/>
              <w:spacing w:line="520" w:lineRule="exact"/>
              <w:jc w:val="left"/>
              <w:rPr>
                <w:rFonts w:hint="eastAsia" w:ascii="仿宋_GB2312"/>
                <w:sz w:val="32"/>
                <w:szCs w:val="32"/>
              </w:rPr>
            </w:pPr>
            <w:r>
              <w:rPr>
                <w:rFonts w:hint="eastAsia" w:ascii="仿宋_GB2312"/>
                <w:sz w:val="32"/>
                <w:szCs w:val="32"/>
              </w:rPr>
              <w:t>登录网上服务大厅查询；</w:t>
            </w:r>
          </w:p>
          <w:p>
            <w:pPr>
              <w:widowControl/>
              <w:numPr>
                <w:ilvl w:val="0"/>
                <w:numId w:val="10"/>
              </w:numPr>
              <w:snapToGrid w:val="0"/>
              <w:spacing w:line="520" w:lineRule="exact"/>
              <w:jc w:val="left"/>
              <w:rPr>
                <w:rFonts w:hint="eastAsia" w:ascii="仿宋_GB2312"/>
                <w:sz w:val="32"/>
                <w:szCs w:val="32"/>
              </w:rPr>
            </w:pPr>
            <w:r>
              <w:rPr>
                <w:rFonts w:hint="eastAsia" w:ascii="仿宋_GB2312"/>
                <w:sz w:val="32"/>
                <w:szCs w:val="32"/>
              </w:rPr>
              <w:t>窗口自取；</w:t>
            </w:r>
          </w:p>
          <w:p>
            <w:pPr>
              <w:widowControl/>
              <w:snapToGrid w:val="0"/>
              <w:spacing w:line="520" w:lineRule="exact"/>
              <w:jc w:val="left"/>
              <w:rPr>
                <w:rFonts w:hint="eastAsia" w:ascii="仿宋_GB2312" w:hAnsi="宋体" w:cs="宋体"/>
                <w:kern w:val="0"/>
                <w:sz w:val="32"/>
                <w:szCs w:val="32"/>
              </w:rPr>
            </w:pPr>
            <w:r>
              <w:rPr>
                <w:rFonts w:hint="eastAsia" w:ascii="仿宋_GB2312"/>
                <w:sz w:val="32"/>
                <w:szCs w:val="32"/>
              </w:rPr>
              <w:t>5.邮寄。</w:t>
            </w:r>
          </w:p>
        </w:tc>
      </w:tr>
      <w:tr>
        <w:tblPrEx>
          <w:tblCellMar>
            <w:top w:w="0" w:type="dxa"/>
            <w:left w:w="108" w:type="dxa"/>
            <w:bottom w:w="0" w:type="dxa"/>
            <w:right w:w="108" w:type="dxa"/>
          </w:tblCellMar>
        </w:tblPrEx>
        <w:trPr>
          <w:trHeight w:val="1290"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收费依据及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标准</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trHeight w:val="1426"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trHeight w:val="1913"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办理机构及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地点</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 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hint="eastAsia" w:ascii="仿宋_GB2312"/>
                <w:kern w:val="0"/>
                <w:sz w:val="32"/>
                <w:szCs w:val="32"/>
              </w:rPr>
              <w:t>http://wsdt.ybj.gxzf.gov.cn/</w:t>
            </w:r>
          </w:p>
        </w:tc>
      </w:tr>
      <w:tr>
        <w:tblPrEx>
          <w:tblCellMar>
            <w:top w:w="0" w:type="dxa"/>
            <w:left w:w="108" w:type="dxa"/>
            <w:bottom w:w="0" w:type="dxa"/>
            <w:right w:w="108" w:type="dxa"/>
          </w:tblCellMar>
        </w:tblPrEx>
        <w:trPr>
          <w:trHeight w:val="1832" w:hRule="atLeast"/>
          <w:jc w:val="center"/>
        </w:trPr>
        <w:tc>
          <w:tcPr>
            <w:tcW w:w="2033"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780" w:type="dxa"/>
            <w:tcBorders>
              <w:top w:val="nil"/>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108" w:type="dxa"/>
            <w:bottom w:w="0" w:type="dxa"/>
            <w:right w:w="108" w:type="dxa"/>
          </w:tblCellMar>
        </w:tblPrEx>
        <w:trPr>
          <w:trHeight w:val="1924"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trHeight w:val="1414" w:hRule="atLeast"/>
          <w:jc w:val="center"/>
        </w:trPr>
        <w:tc>
          <w:tcPr>
            <w:tcW w:w="203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780"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400" w:lineRule="exact"/>
              <w:jc w:val="left"/>
              <w:rPr>
                <w:rFonts w:hint="eastAsia" w:ascii="仿宋_GB2312" w:hAnsi="宋体" w:cs="宋体"/>
                <w:kern w:val="0"/>
                <w:sz w:val="32"/>
                <w:szCs w:val="32"/>
              </w:rPr>
            </w:pPr>
            <w:r>
              <w:rPr>
                <w:rFonts w:hint="eastAsia" w:ascii="仿宋_GB2312" w:hAnsi="宋体" w:cs="宋体"/>
                <w:kern w:val="0"/>
                <w:sz w:val="32"/>
                <w:szCs w:val="32"/>
              </w:rPr>
              <w:t>1.现场评价</w:t>
            </w:r>
          </w:p>
          <w:p>
            <w:pPr>
              <w:widowControl/>
              <w:snapToGrid w:val="0"/>
              <w:spacing w:before="109" w:beforeLines="35" w:after="109" w:afterLines="35" w:line="400" w:lineRule="exact"/>
              <w:jc w:val="left"/>
              <w:rPr>
                <w:rFonts w:hint="eastAsia" w:ascii="仿宋_GB2312" w:hAnsi="宋体" w:cs="宋体"/>
                <w:kern w:val="0"/>
                <w:sz w:val="32"/>
                <w:szCs w:val="32"/>
              </w:rPr>
            </w:pPr>
            <w:r>
              <w:rPr>
                <w:rFonts w:hint="eastAsia" w:ascii="仿宋_GB2312" w:hAnsi="宋体" w:cs="宋体"/>
                <w:kern w:val="0"/>
                <w:sz w:val="32"/>
                <w:szCs w:val="32"/>
              </w:rPr>
              <w:t>2.网上评价</w:t>
            </w:r>
          </w:p>
        </w:tc>
      </w:tr>
    </w:tbl>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jc w:val="center"/>
        <w:rPr>
          <w:rFonts w:ascii="仿宋_GB2312" w:hAnsi="宋体"/>
          <w:kern w:val="0"/>
          <w:sz w:val="32"/>
          <w:szCs w:val="32"/>
        </w:rPr>
      </w:pPr>
      <w:r>
        <w:rPr>
          <w:rFonts w:hint="eastAsia" w:ascii="方正小标宋简体" w:hAnsi="黑体" w:eastAsia="方正小标宋简体" w:cs="宋体"/>
          <w:kern w:val="0"/>
          <w:sz w:val="44"/>
          <w:szCs w:val="44"/>
        </w:rPr>
        <w:t>广西医疗保障经办政务服务事项群众办事指南</w:t>
      </w:r>
    </w:p>
    <w:tbl>
      <w:tblPr>
        <w:tblStyle w:val="2"/>
        <w:tblW w:w="9039" w:type="dxa"/>
        <w:jc w:val="center"/>
        <w:tblLayout w:type="fixed"/>
        <w:tblCellMar>
          <w:top w:w="0" w:type="dxa"/>
          <w:left w:w="57" w:type="dxa"/>
          <w:bottom w:w="0" w:type="dxa"/>
          <w:right w:w="0" w:type="dxa"/>
        </w:tblCellMar>
      </w:tblPr>
      <w:tblGrid>
        <w:gridCol w:w="1742"/>
        <w:gridCol w:w="7297"/>
      </w:tblGrid>
      <w:tr>
        <w:tblPrEx>
          <w:tblCellMar>
            <w:top w:w="0" w:type="dxa"/>
            <w:left w:w="57" w:type="dxa"/>
            <w:bottom w:w="0" w:type="dxa"/>
            <w:right w:w="0" w:type="dxa"/>
          </w:tblCellMar>
        </w:tblPrEx>
        <w:trPr>
          <w:trHeight w:val="902" w:hRule="atLeast"/>
          <w:jc w:val="center"/>
        </w:trPr>
        <w:tc>
          <w:tcPr>
            <w:tcW w:w="17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事项名称</w:t>
            </w:r>
          </w:p>
        </w:tc>
        <w:tc>
          <w:tcPr>
            <w:tcW w:w="7297" w:type="dxa"/>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21.医疗救助对象手工（零星）报销</w:t>
            </w:r>
          </w:p>
        </w:tc>
      </w:tr>
      <w:tr>
        <w:tblPrEx>
          <w:tblCellMar>
            <w:top w:w="0" w:type="dxa"/>
            <w:left w:w="57" w:type="dxa"/>
            <w:bottom w:w="0" w:type="dxa"/>
            <w:right w:w="0" w:type="dxa"/>
          </w:tblCellMar>
        </w:tblPrEx>
        <w:trPr>
          <w:trHeight w:val="2359" w:hRule="atLeast"/>
          <w:jc w:val="center"/>
        </w:trPr>
        <w:tc>
          <w:tcPr>
            <w:tcW w:w="17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事项简述</w:t>
            </w:r>
          </w:p>
        </w:tc>
        <w:tc>
          <w:tcPr>
            <w:tcW w:w="7297" w:type="dxa"/>
            <w:tcBorders>
              <w:top w:val="nil"/>
              <w:left w:val="nil"/>
              <w:bottom w:val="single" w:color="auto" w:sz="4" w:space="0"/>
              <w:right w:val="single" w:color="auto" w:sz="4" w:space="0"/>
            </w:tcBorders>
            <w:noWrap w:val="0"/>
            <w:tcMar>
              <w:left w:w="57" w:type="dxa"/>
              <w:right w:w="0"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符合《广西壮族自治区医疗保障局 广西壮族自治区财政厅 广西壮族自治区民政厅关于完善城乡困难群众医疗救助制度的通知》（桂医保规〔2019〕3号）文件规定的医疗救助对象范围申请医手工（零星）报销医疗费用。</w:t>
            </w:r>
          </w:p>
        </w:tc>
      </w:tr>
      <w:tr>
        <w:tblPrEx>
          <w:tblCellMar>
            <w:top w:w="0" w:type="dxa"/>
            <w:left w:w="57" w:type="dxa"/>
            <w:bottom w:w="0" w:type="dxa"/>
            <w:right w:w="0" w:type="dxa"/>
          </w:tblCellMar>
        </w:tblPrEx>
        <w:trPr>
          <w:trHeight w:val="3956" w:hRule="atLeast"/>
          <w:jc w:val="center"/>
        </w:trPr>
        <w:tc>
          <w:tcPr>
            <w:tcW w:w="17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办理材料</w:t>
            </w:r>
          </w:p>
        </w:tc>
        <w:tc>
          <w:tcPr>
            <w:tcW w:w="7297" w:type="dxa"/>
            <w:tcBorders>
              <w:top w:val="nil"/>
              <w:left w:val="nil"/>
              <w:bottom w:val="single" w:color="auto" w:sz="4" w:space="0"/>
              <w:right w:val="single" w:color="auto" w:sz="4" w:space="0"/>
            </w:tcBorders>
            <w:noWrap w:val="0"/>
            <w:tcMar>
              <w:left w:w="57" w:type="dxa"/>
              <w:right w:w="0" w:type="dxa"/>
            </w:tcMar>
            <w:vAlign w:val="center"/>
          </w:tcPr>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1.医保电子凭证或有效身份证件或社保卡；</w:t>
            </w:r>
          </w:p>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2.《城乡医疗救助申请表》，原件1份；</w:t>
            </w:r>
          </w:p>
          <w:p>
            <w:pPr>
              <w:widowControl/>
              <w:snapToGrid w:val="0"/>
              <w:spacing w:before="31" w:beforeLines="10" w:after="31" w:afterLines="10"/>
              <w:jc w:val="left"/>
              <w:rPr>
                <w:rFonts w:hint="eastAsia" w:ascii="仿宋_GB2312"/>
                <w:kern w:val="0"/>
                <w:sz w:val="32"/>
                <w:szCs w:val="32"/>
              </w:rPr>
            </w:pPr>
            <w:r>
              <w:rPr>
                <w:rFonts w:hint="eastAsia" w:ascii="仿宋_GB2312"/>
                <w:kern w:val="0"/>
                <w:sz w:val="32"/>
                <w:szCs w:val="32"/>
              </w:rPr>
              <w:t>3.基本医保、大病保险报销后的结算单。</w:t>
            </w:r>
          </w:p>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注：未报销基本医疗保险、大病保险的，报销住院费用需提供发票、费用清单、疾病诊断证明、出院记录，报销门诊费用需提供医院收费票据、费用清单、病历或处方、门诊特殊慢性病治疗卡。</w:t>
            </w:r>
          </w:p>
        </w:tc>
      </w:tr>
      <w:tr>
        <w:tblPrEx>
          <w:tblCellMar>
            <w:top w:w="0" w:type="dxa"/>
            <w:left w:w="57" w:type="dxa"/>
            <w:bottom w:w="0" w:type="dxa"/>
            <w:right w:w="0" w:type="dxa"/>
          </w:tblCellMar>
        </w:tblPrEx>
        <w:trPr>
          <w:trHeight w:val="1051" w:hRule="atLeast"/>
          <w:jc w:val="center"/>
        </w:trPr>
        <w:tc>
          <w:tcPr>
            <w:tcW w:w="17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办理流程</w:t>
            </w:r>
          </w:p>
        </w:tc>
        <w:tc>
          <w:tcPr>
            <w:tcW w:w="7297" w:type="dxa"/>
            <w:tcBorders>
              <w:top w:val="nil"/>
              <w:left w:val="nil"/>
              <w:bottom w:val="single" w:color="auto" w:sz="4" w:space="0"/>
              <w:right w:val="single" w:color="auto" w:sz="4" w:space="0"/>
            </w:tcBorders>
            <w:noWrap w:val="0"/>
            <w:tcMar>
              <w:left w:w="57" w:type="dxa"/>
              <w:right w:w="0"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hAnsi="宋体"/>
                <w:kern w:val="0"/>
                <w:sz w:val="32"/>
                <w:szCs w:val="32"/>
              </w:rPr>
              <w:t>申请（即时）→受理（即时）→ 审核（</w:t>
            </w:r>
            <w:r>
              <w:rPr>
                <w:rFonts w:ascii="仿宋_GB2312" w:hAnsi="宋体"/>
                <w:kern w:val="0"/>
                <w:sz w:val="32"/>
                <w:szCs w:val="32"/>
              </w:rPr>
              <w:t>8</w:t>
            </w:r>
            <w:r>
              <w:rPr>
                <w:rFonts w:hint="eastAsia" w:ascii="仿宋_GB2312" w:hAnsi="宋体"/>
                <w:kern w:val="0"/>
                <w:sz w:val="32"/>
                <w:szCs w:val="32"/>
              </w:rPr>
              <w:t>个工作日）→拨付（</w:t>
            </w:r>
            <w:r>
              <w:rPr>
                <w:rFonts w:ascii="仿宋_GB2312" w:hAnsi="宋体"/>
                <w:kern w:val="0"/>
                <w:sz w:val="32"/>
                <w:szCs w:val="32"/>
              </w:rPr>
              <w:t>4</w:t>
            </w:r>
            <w:r>
              <w:rPr>
                <w:rFonts w:hint="eastAsia" w:ascii="仿宋_GB2312" w:hAnsi="宋体"/>
                <w:kern w:val="0"/>
                <w:sz w:val="32"/>
                <w:szCs w:val="32"/>
              </w:rPr>
              <w:t>个工作日）→办结（即时）</w:t>
            </w:r>
          </w:p>
        </w:tc>
      </w:tr>
      <w:tr>
        <w:tblPrEx>
          <w:tblCellMar>
            <w:top w:w="0" w:type="dxa"/>
            <w:left w:w="57" w:type="dxa"/>
            <w:bottom w:w="0" w:type="dxa"/>
            <w:right w:w="0" w:type="dxa"/>
          </w:tblCellMar>
        </w:tblPrEx>
        <w:trPr>
          <w:trHeight w:val="884" w:hRule="atLeast"/>
          <w:jc w:val="center"/>
        </w:trPr>
        <w:tc>
          <w:tcPr>
            <w:tcW w:w="17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办理时限</w:t>
            </w:r>
          </w:p>
        </w:tc>
        <w:tc>
          <w:tcPr>
            <w:tcW w:w="7297" w:type="dxa"/>
            <w:tcBorders>
              <w:top w:val="nil"/>
              <w:left w:val="nil"/>
              <w:bottom w:val="single" w:color="auto" w:sz="4" w:space="0"/>
              <w:right w:val="single" w:color="auto" w:sz="4" w:space="0"/>
            </w:tcBorders>
            <w:noWrap w:val="0"/>
            <w:tcMar>
              <w:left w:w="57" w:type="dxa"/>
              <w:right w:w="0"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12个工作日</w:t>
            </w:r>
          </w:p>
        </w:tc>
      </w:tr>
      <w:tr>
        <w:tblPrEx>
          <w:tblCellMar>
            <w:top w:w="0" w:type="dxa"/>
            <w:left w:w="57" w:type="dxa"/>
            <w:bottom w:w="0" w:type="dxa"/>
            <w:right w:w="0" w:type="dxa"/>
          </w:tblCellMar>
        </w:tblPrEx>
        <w:trPr>
          <w:trHeight w:val="1051" w:hRule="atLeast"/>
          <w:jc w:val="center"/>
        </w:trPr>
        <w:tc>
          <w:tcPr>
            <w:tcW w:w="1742" w:type="dxa"/>
            <w:tcBorders>
              <w:top w:val="nil"/>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办理渠道</w:t>
            </w:r>
          </w:p>
        </w:tc>
        <w:tc>
          <w:tcPr>
            <w:tcW w:w="7297" w:type="dxa"/>
            <w:tcBorders>
              <w:top w:val="nil"/>
              <w:left w:val="nil"/>
              <w:bottom w:val="single" w:color="auto" w:sz="4" w:space="0"/>
              <w:right w:val="single" w:color="auto" w:sz="4" w:space="0"/>
            </w:tcBorders>
            <w:noWrap w:val="0"/>
            <w:tcMar>
              <w:left w:w="57" w:type="dxa"/>
              <w:right w:w="0" w:type="dxa"/>
            </w:tcMar>
            <w:vAlign w:val="center"/>
          </w:tcPr>
          <w:p>
            <w:pPr>
              <w:widowControl/>
              <w:snapToGrid w:val="0"/>
              <w:spacing w:before="31" w:beforeLines="10" w:after="31" w:afterLines="10"/>
              <w:jc w:val="left"/>
              <w:rPr>
                <w:rFonts w:ascii="仿宋_GB2312"/>
                <w:kern w:val="0"/>
                <w:sz w:val="32"/>
                <w:szCs w:val="32"/>
              </w:rPr>
            </w:pPr>
            <w:r>
              <w:rPr>
                <w:rFonts w:hint="eastAsia" w:ascii="仿宋_GB2312"/>
                <w:kern w:val="0"/>
                <w:sz w:val="32"/>
                <w:szCs w:val="32"/>
              </w:rPr>
              <w:t>现场办理</w:t>
            </w:r>
          </w:p>
        </w:tc>
      </w:tr>
      <w:tr>
        <w:tblPrEx>
          <w:tblCellMar>
            <w:top w:w="0" w:type="dxa"/>
            <w:left w:w="57" w:type="dxa"/>
            <w:bottom w:w="0" w:type="dxa"/>
            <w:right w:w="0" w:type="dxa"/>
          </w:tblCellMar>
        </w:tblPrEx>
        <w:trPr>
          <w:trHeight w:val="23" w:hRule="atLeast"/>
          <w:jc w:val="center"/>
        </w:trPr>
        <w:tc>
          <w:tcPr>
            <w:tcW w:w="17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before="109" w:beforeLines="35" w:after="109" w:afterLines="35" w:line="520" w:lineRule="exact"/>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297" w:type="dxa"/>
            <w:tcBorders>
              <w:top w:val="single" w:color="auto" w:sz="4" w:space="0"/>
              <w:left w:val="nil"/>
              <w:bottom w:val="single" w:color="auto" w:sz="4" w:space="0"/>
              <w:right w:val="single" w:color="auto" w:sz="4" w:space="0"/>
            </w:tcBorders>
            <w:noWrap w:val="0"/>
            <w:tcMar>
              <w:left w:w="57" w:type="dxa"/>
              <w:right w:w="0" w:type="dxa"/>
            </w:tcMar>
            <w:vAlign w:val="center"/>
          </w:tcPr>
          <w:p>
            <w:pPr>
              <w:widowControl/>
              <w:numPr>
                <w:ilvl w:val="0"/>
                <w:numId w:val="11"/>
              </w:numPr>
              <w:snapToGrid w:val="0"/>
              <w:spacing w:line="520" w:lineRule="exact"/>
              <w:jc w:val="left"/>
              <w:rPr>
                <w:rFonts w:hint="eastAsia" w:ascii="仿宋_GB2312"/>
                <w:sz w:val="32"/>
                <w:szCs w:val="32"/>
              </w:rPr>
            </w:pPr>
            <w:r>
              <w:rPr>
                <w:rFonts w:hint="eastAsia" w:ascii="仿宋_GB2312"/>
                <w:sz w:val="32"/>
                <w:szCs w:val="32"/>
              </w:rPr>
              <w:t>发送短信通知；</w:t>
            </w:r>
          </w:p>
          <w:p>
            <w:pPr>
              <w:widowControl/>
              <w:numPr>
                <w:ilvl w:val="0"/>
                <w:numId w:val="11"/>
              </w:numPr>
              <w:snapToGrid w:val="0"/>
              <w:spacing w:line="520" w:lineRule="exact"/>
              <w:jc w:val="left"/>
              <w:rPr>
                <w:rFonts w:hint="eastAsia" w:ascii="仿宋_GB2312"/>
                <w:sz w:val="32"/>
                <w:szCs w:val="32"/>
              </w:rPr>
            </w:pPr>
            <w:r>
              <w:rPr>
                <w:rFonts w:hint="eastAsia" w:ascii="仿宋_GB2312"/>
                <w:sz w:val="32"/>
                <w:szCs w:val="32"/>
              </w:rPr>
              <w:t>扫描业务受理回执单左上角的二维码查询；</w:t>
            </w:r>
          </w:p>
          <w:p>
            <w:pPr>
              <w:widowControl/>
              <w:snapToGrid w:val="0"/>
              <w:spacing w:line="520" w:lineRule="exact"/>
              <w:jc w:val="left"/>
              <w:rPr>
                <w:rFonts w:hint="eastAsia" w:ascii="仿宋_GB2312"/>
                <w:sz w:val="32"/>
                <w:szCs w:val="32"/>
              </w:rPr>
            </w:pPr>
            <w:r>
              <w:rPr>
                <w:rFonts w:hint="eastAsia" w:ascii="仿宋_GB2312"/>
                <w:sz w:val="32"/>
                <w:szCs w:val="32"/>
              </w:rPr>
              <w:t>3.登录网上服务大厅查询；</w:t>
            </w:r>
          </w:p>
          <w:p>
            <w:pPr>
              <w:widowControl/>
              <w:snapToGrid w:val="0"/>
              <w:spacing w:line="520" w:lineRule="exact"/>
              <w:jc w:val="left"/>
              <w:rPr>
                <w:rFonts w:hint="eastAsia" w:ascii="仿宋_GB2312"/>
                <w:sz w:val="32"/>
                <w:szCs w:val="32"/>
              </w:rPr>
            </w:pPr>
            <w:r>
              <w:rPr>
                <w:rFonts w:hint="eastAsia" w:ascii="仿宋_GB2312"/>
                <w:sz w:val="32"/>
                <w:szCs w:val="32"/>
              </w:rPr>
              <w:t>4.窗口自取；</w:t>
            </w:r>
          </w:p>
          <w:p>
            <w:pPr>
              <w:widowControl/>
              <w:snapToGrid w:val="0"/>
              <w:spacing w:line="520" w:lineRule="exact"/>
              <w:jc w:val="left"/>
              <w:rPr>
                <w:rFonts w:hint="eastAsia" w:ascii="仿宋_GB2312" w:hAnsi="宋体" w:cs="宋体"/>
                <w:kern w:val="0"/>
                <w:sz w:val="32"/>
                <w:szCs w:val="32"/>
              </w:rPr>
            </w:pPr>
            <w:r>
              <w:rPr>
                <w:rFonts w:hint="eastAsia" w:ascii="仿宋_GB2312"/>
                <w:sz w:val="32"/>
                <w:szCs w:val="32"/>
              </w:rPr>
              <w:t>5.邮寄。</w:t>
            </w:r>
          </w:p>
        </w:tc>
      </w:tr>
      <w:tr>
        <w:tblPrEx>
          <w:tblCellMar>
            <w:top w:w="0" w:type="dxa"/>
            <w:left w:w="57" w:type="dxa"/>
            <w:bottom w:w="0" w:type="dxa"/>
            <w:right w:w="0" w:type="dxa"/>
          </w:tblCellMar>
        </w:tblPrEx>
        <w:trPr>
          <w:trHeight w:val="23" w:hRule="atLeast"/>
          <w:jc w:val="center"/>
        </w:trPr>
        <w:tc>
          <w:tcPr>
            <w:tcW w:w="17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收费依据及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标准</w:t>
            </w:r>
          </w:p>
        </w:tc>
        <w:tc>
          <w:tcPr>
            <w:tcW w:w="7297" w:type="dxa"/>
            <w:tcBorders>
              <w:top w:val="single" w:color="auto" w:sz="4" w:space="0"/>
              <w:left w:val="nil"/>
              <w:bottom w:val="single" w:color="auto" w:sz="4" w:space="0"/>
              <w:right w:val="single" w:color="auto" w:sz="4" w:space="0"/>
            </w:tcBorders>
            <w:noWrap w:val="0"/>
            <w:tcMar>
              <w:left w:w="57" w:type="dxa"/>
              <w:right w:w="0"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57" w:type="dxa"/>
            <w:bottom w:w="0" w:type="dxa"/>
            <w:right w:w="0" w:type="dxa"/>
          </w:tblCellMar>
        </w:tblPrEx>
        <w:trPr>
          <w:trHeight w:val="1294" w:hRule="atLeast"/>
          <w:jc w:val="center"/>
        </w:trPr>
        <w:tc>
          <w:tcPr>
            <w:tcW w:w="17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297" w:type="dxa"/>
            <w:tcBorders>
              <w:top w:val="single" w:color="auto" w:sz="4" w:space="0"/>
              <w:left w:val="single" w:color="auto" w:sz="4" w:space="0"/>
              <w:bottom w:val="single" w:color="auto" w:sz="4" w:space="0"/>
              <w:right w:val="single" w:color="auto" w:sz="4" w:space="0"/>
            </w:tcBorders>
            <w:noWrap w:val="0"/>
            <w:tcMar>
              <w:left w:w="57" w:type="dxa"/>
              <w:right w:w="0"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57" w:type="dxa"/>
            <w:bottom w:w="0" w:type="dxa"/>
            <w:right w:w="0" w:type="dxa"/>
          </w:tblCellMar>
        </w:tblPrEx>
        <w:trPr>
          <w:trHeight w:val="23" w:hRule="atLeast"/>
          <w:jc w:val="center"/>
        </w:trPr>
        <w:tc>
          <w:tcPr>
            <w:tcW w:w="1742" w:type="dxa"/>
            <w:tcBorders>
              <w:left w:val="single" w:color="auto" w:sz="4" w:space="0"/>
              <w:bottom w:val="single" w:color="auto" w:sz="4" w:space="0"/>
              <w:right w:val="single" w:color="auto" w:sz="4" w:space="0"/>
            </w:tcBorders>
            <w:noWrap w:val="0"/>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办理机构及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地点</w:t>
            </w:r>
          </w:p>
        </w:tc>
        <w:tc>
          <w:tcPr>
            <w:tcW w:w="7297" w:type="dxa"/>
            <w:tcBorders>
              <w:left w:val="single" w:color="auto" w:sz="4" w:space="0"/>
              <w:bottom w:val="single" w:color="auto" w:sz="4" w:space="0"/>
              <w:right w:val="single" w:color="auto" w:sz="4" w:space="0"/>
            </w:tcBorders>
            <w:noWrap w:val="0"/>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 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hint="eastAsia" w:ascii="仿宋_GB2312"/>
                <w:kern w:val="0"/>
                <w:sz w:val="32"/>
                <w:szCs w:val="32"/>
              </w:rPr>
              <w:t>http://wsdt.ybj.gxzf.gov.cn/</w:t>
            </w:r>
          </w:p>
        </w:tc>
      </w:tr>
      <w:tr>
        <w:tblPrEx>
          <w:tblCellMar>
            <w:top w:w="0" w:type="dxa"/>
            <w:left w:w="57" w:type="dxa"/>
            <w:bottom w:w="0" w:type="dxa"/>
            <w:right w:w="0" w:type="dxa"/>
          </w:tblCellMar>
        </w:tblPrEx>
        <w:trPr>
          <w:trHeight w:val="23"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2.登录网上服务大厅查询，地址：http://wsdt.ybj.gxzf.gov.cn/。</w:t>
            </w:r>
          </w:p>
        </w:tc>
      </w:tr>
      <w:tr>
        <w:tblPrEx>
          <w:tblCellMar>
            <w:top w:w="0" w:type="dxa"/>
            <w:left w:w="57" w:type="dxa"/>
            <w:bottom w:w="0" w:type="dxa"/>
            <w:right w:w="0" w:type="dxa"/>
          </w:tblCellMar>
        </w:tblPrEx>
        <w:trPr>
          <w:trHeight w:val="23"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57" w:type="dxa"/>
            <w:bottom w:w="0" w:type="dxa"/>
            <w:right w:w="0" w:type="dxa"/>
          </w:tblCellMar>
        </w:tblPrEx>
        <w:trPr>
          <w:trHeight w:val="23"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29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pPr>
        <w:widowControl/>
        <w:snapToGrid w:val="0"/>
        <w:spacing w:before="31" w:beforeLines="10" w:after="31" w:afterLines="10"/>
        <w:jc w:val="left"/>
        <w:rPr>
          <w:rFonts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tbl>
      <w:tblPr>
        <w:tblStyle w:val="2"/>
        <w:tblW w:w="4950" w:type="pct"/>
        <w:tblInd w:w="83" w:type="dxa"/>
        <w:tblLayout w:type="autofit"/>
        <w:tblCellMar>
          <w:top w:w="0" w:type="dxa"/>
          <w:left w:w="108" w:type="dxa"/>
          <w:bottom w:w="0" w:type="dxa"/>
          <w:right w:w="108" w:type="dxa"/>
        </w:tblCellMar>
      </w:tblPr>
      <w:tblGrid>
        <w:gridCol w:w="1621"/>
        <w:gridCol w:w="6816"/>
      </w:tblGrid>
      <w:tr>
        <w:tblPrEx>
          <w:tblCellMar>
            <w:top w:w="0" w:type="dxa"/>
            <w:left w:w="108" w:type="dxa"/>
            <w:bottom w:w="0" w:type="dxa"/>
            <w:right w:w="108" w:type="dxa"/>
          </w:tblCellMar>
        </w:tblPrEx>
        <w:trPr>
          <w:cantSplit/>
        </w:trPr>
        <w:tc>
          <w:tcPr>
            <w:tcW w:w="9082" w:type="dxa"/>
            <w:gridSpan w:val="2"/>
            <w:tcBorders>
              <w:top w:val="nil"/>
              <w:left w:val="nil"/>
              <w:bottom w:val="nil"/>
              <w:right w:val="nil"/>
            </w:tcBorders>
            <w:shd w:val="clear" w:color="auto" w:fill="auto"/>
            <w:noWrap w:val="0"/>
            <w:tcMar>
              <w:left w:w="108" w:type="dxa"/>
              <w:right w:w="108" w:type="dxa"/>
            </w:tcMar>
            <w:vAlign w:val="center"/>
          </w:tcPr>
          <w:p>
            <w:pPr>
              <w:widowControl/>
              <w:snapToGrid w:val="0"/>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870" w:hRule="atLeast"/>
        </w:trPr>
        <w:tc>
          <w:tcPr>
            <w:tcW w:w="1839"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243"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22.</w:t>
            </w:r>
            <w:r>
              <w:rPr>
                <w:rFonts w:hint="eastAsia"/>
              </w:rPr>
              <w:t xml:space="preserve"> </w:t>
            </w:r>
            <w:r>
              <w:rPr>
                <w:rFonts w:hint="eastAsia" w:ascii="仿宋_GB2312"/>
                <w:kern w:val="0"/>
                <w:sz w:val="32"/>
                <w:szCs w:val="32"/>
              </w:rPr>
              <w:t>医疗机构申请定点协议管理</w:t>
            </w:r>
          </w:p>
        </w:tc>
      </w:tr>
      <w:tr>
        <w:tblPrEx>
          <w:tblCellMar>
            <w:top w:w="0" w:type="dxa"/>
            <w:left w:w="108" w:type="dxa"/>
            <w:bottom w:w="0" w:type="dxa"/>
            <w:right w:w="108" w:type="dxa"/>
          </w:tblCellMar>
        </w:tblPrEx>
        <w:trPr>
          <w:cantSplit/>
          <w:trHeight w:val="1406"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符合《广西基本医疗保险定点医疗机构管理暂行办法》（桂人社发〔2017〕8号）规定。</w:t>
            </w:r>
          </w:p>
        </w:tc>
      </w:tr>
      <w:tr>
        <w:tblPrEx>
          <w:tblCellMar>
            <w:top w:w="0" w:type="dxa"/>
            <w:left w:w="108" w:type="dxa"/>
            <w:bottom w:w="0" w:type="dxa"/>
            <w:right w:w="108" w:type="dxa"/>
          </w:tblCellMar>
        </w:tblPrEx>
        <w:trPr>
          <w:cantSplit/>
          <w:trHeight w:val="3963"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1</w:t>
            </w:r>
            <w:r>
              <w:rPr>
                <w:rFonts w:hint="eastAsia" w:ascii="仿宋_GB2312" w:hAnsi="仿宋"/>
                <w:color w:val="000000"/>
                <w:sz w:val="32"/>
                <w:szCs w:val="32"/>
              </w:rPr>
              <w:t>.《基本医疗保险定点医疗机构申请书》，</w:t>
            </w:r>
            <w:r>
              <w:rPr>
                <w:rFonts w:hint="eastAsia" w:ascii="仿宋_GB2312" w:hAnsi="仿宋"/>
                <w:sz w:val="32"/>
                <w:szCs w:val="32"/>
              </w:rPr>
              <w:t>原件1份；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2.《医疗机构执业许可证》副本，复印件1份；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3.医疗机构科室构成及人员花名册，原件1份；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 xml:space="preserve">4营业场所产权证明或租赁合同，复印件1份； </w:t>
            </w:r>
          </w:p>
          <w:p>
            <w:pPr>
              <w:adjustRightInd w:val="0"/>
              <w:snapToGrid w:val="0"/>
              <w:spacing w:line="288" w:lineRule="auto"/>
              <w:rPr>
                <w:rFonts w:hint="eastAsia" w:ascii="仿宋_GB2312" w:hAnsi="仿宋"/>
                <w:sz w:val="32"/>
                <w:szCs w:val="32"/>
              </w:rPr>
            </w:pPr>
            <w:r>
              <w:rPr>
                <w:rFonts w:hint="eastAsia" w:ascii="仿宋_GB2312" w:hAnsi="仿宋"/>
                <w:sz w:val="32"/>
                <w:szCs w:val="32"/>
              </w:rPr>
              <w:t>5.属营利性医疗机构的，还需提供《营业执照》副本，复印件1份。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注：所提供的复印件均应加盖申报单位公章。</w:t>
            </w:r>
          </w:p>
        </w:tc>
      </w:tr>
      <w:tr>
        <w:tblPrEx>
          <w:tblCellMar>
            <w:top w:w="0" w:type="dxa"/>
            <w:left w:w="108" w:type="dxa"/>
            <w:bottom w:w="0" w:type="dxa"/>
            <w:right w:w="108" w:type="dxa"/>
          </w:tblCellMar>
        </w:tblPrEx>
        <w:trPr>
          <w:cantSplit/>
          <w:trHeight w:val="1114"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办理流程按两定机构协议管理办法和经办规程执行。</w:t>
            </w:r>
          </w:p>
        </w:tc>
      </w:tr>
      <w:tr>
        <w:tblPrEx>
          <w:tblCellMar>
            <w:top w:w="0" w:type="dxa"/>
            <w:left w:w="108" w:type="dxa"/>
            <w:bottom w:w="0" w:type="dxa"/>
            <w:right w:w="108" w:type="dxa"/>
          </w:tblCellMar>
        </w:tblPrEx>
        <w:trPr>
          <w:cantSplit/>
          <w:trHeight w:val="1114"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办理方式</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现场办理</w:t>
            </w:r>
          </w:p>
        </w:tc>
      </w:tr>
      <w:tr>
        <w:tblPrEx>
          <w:tblCellMar>
            <w:top w:w="0" w:type="dxa"/>
            <w:left w:w="108" w:type="dxa"/>
            <w:bottom w:w="0" w:type="dxa"/>
            <w:right w:w="108" w:type="dxa"/>
          </w:tblCellMar>
        </w:tblPrEx>
        <w:trPr>
          <w:cantSplit/>
          <w:trHeight w:val="1711"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30个工作日</w:t>
            </w:r>
          </w:p>
        </w:tc>
      </w:tr>
      <w:tr>
        <w:tblPrEx>
          <w:tblCellMar>
            <w:top w:w="0" w:type="dxa"/>
            <w:left w:w="108" w:type="dxa"/>
            <w:bottom w:w="0" w:type="dxa"/>
            <w:right w:w="108" w:type="dxa"/>
          </w:tblCellMar>
        </w:tblPrEx>
        <w:trPr>
          <w:cantSpli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sz w:val="32"/>
                <w:szCs w:val="32"/>
              </w:rPr>
            </w:pPr>
            <w:r>
              <w:rPr>
                <w:rFonts w:hint="eastAsia" w:ascii="仿宋_GB2312"/>
                <w:sz w:val="32"/>
                <w:szCs w:val="32"/>
              </w:rPr>
              <w:t>1.发送短信通知；</w:t>
            </w:r>
          </w:p>
          <w:p>
            <w:pPr>
              <w:widowControl/>
              <w:snapToGrid w:val="0"/>
              <w:spacing w:before="31" w:beforeLines="10" w:after="31" w:afterLines="10"/>
              <w:jc w:val="left"/>
              <w:rPr>
                <w:rFonts w:hint="eastAsia" w:ascii="仿宋_GB2312"/>
                <w:sz w:val="32"/>
                <w:szCs w:val="32"/>
              </w:rPr>
            </w:pPr>
            <w:r>
              <w:rPr>
                <w:rFonts w:hint="eastAsia" w:ascii="仿宋_GB2312"/>
                <w:sz w:val="32"/>
                <w:szCs w:val="32"/>
              </w:rPr>
              <w:t>2.扫描业务受理回执单左上角的二维码查询；</w:t>
            </w:r>
          </w:p>
          <w:p>
            <w:pPr>
              <w:widowControl/>
              <w:snapToGrid w:val="0"/>
              <w:spacing w:before="31" w:beforeLines="10" w:after="31" w:afterLines="10"/>
              <w:jc w:val="left"/>
              <w:rPr>
                <w:rFonts w:hint="eastAsia" w:ascii="仿宋_GB2312" w:hAnsi="宋体" w:cs="宋体"/>
                <w:kern w:val="0"/>
                <w:sz w:val="32"/>
                <w:szCs w:val="32"/>
              </w:rPr>
            </w:pPr>
            <w:r>
              <w:rPr>
                <w:rFonts w:hint="eastAsia" w:ascii="仿宋_GB2312"/>
                <w:sz w:val="32"/>
                <w:szCs w:val="32"/>
              </w:rPr>
              <w:t>3.电话通知。</w:t>
            </w:r>
          </w:p>
        </w:tc>
      </w:tr>
      <w:tr>
        <w:tblPrEx>
          <w:tblCellMar>
            <w:top w:w="0" w:type="dxa"/>
            <w:left w:w="108" w:type="dxa"/>
            <w:bottom w:w="0" w:type="dxa"/>
            <w:right w:w="108" w:type="dxa"/>
          </w:tblCellMar>
        </w:tblPrEx>
        <w:trPr>
          <w:cantSpli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收费依据及</w:t>
            </w:r>
            <w:r>
              <w:rPr>
                <w:rFonts w:hint="eastAsia" w:ascii="仿宋_GB2312" w:hAnsi="宋体" w:cs="宋体"/>
                <w:kern w:val="0"/>
                <w:sz w:val="32"/>
                <w:szCs w:val="32"/>
              </w:rPr>
              <w:br w:type="textWrapping"/>
            </w:r>
            <w:r>
              <w:rPr>
                <w:rFonts w:hint="eastAsia" w:ascii="仿宋_GB2312" w:hAnsi="宋体" w:cs="宋体"/>
                <w:kern w:val="0"/>
                <w:sz w:val="32"/>
                <w:szCs w:val="32"/>
              </w:rPr>
              <w:t>标准</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541" w:hRule="atLeast"/>
        </w:trPr>
        <w:tc>
          <w:tcPr>
            <w:tcW w:w="1839"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243"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2250"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办理机构及</w:t>
            </w:r>
            <w:r>
              <w:rPr>
                <w:rFonts w:hint="eastAsia" w:ascii="仿宋_GB2312" w:hAnsi="宋体" w:cs="宋体"/>
                <w:kern w:val="0"/>
                <w:sz w:val="32"/>
                <w:szCs w:val="32"/>
              </w:rPr>
              <w:br w:type="textWrapping"/>
            </w:r>
            <w:r>
              <w:rPr>
                <w:rFonts w:hint="eastAsia" w:ascii="仿宋_GB2312" w:hAnsi="宋体" w:cs="宋体"/>
                <w:kern w:val="0"/>
                <w:sz w:val="32"/>
                <w:szCs w:val="32"/>
              </w:rPr>
              <w:t>地点</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1.现场办理：XX市（县、区）XX服务大厅（中心）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 xml:space="preserve">  地   址：XX市XX（县、区）XX街道XX路XX号</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.网报地址：</w:t>
            </w:r>
            <w:r>
              <w:rPr>
                <w:rFonts w:hint="eastAsia" w:ascii="仿宋_GB2312"/>
                <w:kern w:val="0"/>
                <w:sz w:val="32"/>
                <w:szCs w:val="32"/>
              </w:rPr>
              <w:t>http://wsdt.ybj.gxzf.gov.cn/</w:t>
            </w:r>
          </w:p>
        </w:tc>
      </w:tr>
      <w:tr>
        <w:tblPrEx>
          <w:tblCellMar>
            <w:top w:w="0" w:type="dxa"/>
            <w:left w:w="108" w:type="dxa"/>
            <w:bottom w:w="0" w:type="dxa"/>
            <w:right w:w="108" w:type="dxa"/>
          </w:tblCellMar>
        </w:tblPrEx>
        <w:trPr>
          <w:cantSplit/>
          <w:trHeight w:val="1429" w:hRule="atLeast"/>
        </w:trPr>
        <w:tc>
          <w:tcPr>
            <w:tcW w:w="1839"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243"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.登录网上服务大厅查询。</w:t>
            </w:r>
          </w:p>
        </w:tc>
      </w:tr>
      <w:tr>
        <w:tblPrEx>
          <w:tblCellMar>
            <w:top w:w="0" w:type="dxa"/>
            <w:left w:w="108" w:type="dxa"/>
            <w:bottom w:w="0" w:type="dxa"/>
            <w:right w:w="108" w:type="dxa"/>
          </w:tblCellMar>
        </w:tblPrEx>
        <w:trPr>
          <w:cantSplit/>
          <w:trHeight w:val="1975" w:hRule="atLeast"/>
        </w:trPr>
        <w:tc>
          <w:tcPr>
            <w:tcW w:w="1839"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before="31" w:beforeLines="10" w:after="31" w:afterLines="10"/>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243"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84" w:beforeLines="27" w:after="84" w:afterLines="27"/>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1975" w:hRule="atLeast"/>
        </w:trPr>
        <w:tc>
          <w:tcPr>
            <w:tcW w:w="1839"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before="124" w:beforeLines="40" w:after="124" w:afterLines="40"/>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243"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before="109" w:beforeLines="35" w:after="109" w:afterLines="35"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pPr>
        <w:snapToGrid w:val="0"/>
        <w:rPr>
          <w:rFonts w:hint="eastAsia" w:ascii="仿宋_GB2312"/>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p>
    <w:p>
      <w:pPr>
        <w:widowControl/>
        <w:snapToGrid w:val="0"/>
        <w:spacing w:line="560" w:lineRule="exact"/>
        <w:jc w:val="center"/>
        <w:rPr>
          <w:rFonts w:hint="eastAsia"/>
        </w:rPr>
      </w:pPr>
      <w:r>
        <w:rPr>
          <w:rFonts w:hint="eastAsia" w:ascii="方正小标宋简体" w:hAnsi="黑体" w:eastAsia="方正小标宋简体" w:cs="宋体"/>
          <w:kern w:val="0"/>
          <w:sz w:val="44"/>
          <w:szCs w:val="44"/>
        </w:rPr>
        <w:t>广西医疗保障经办政务服务事项群众办事指南</w:t>
      </w:r>
    </w:p>
    <w:tbl>
      <w:tblPr>
        <w:tblStyle w:val="2"/>
        <w:tblW w:w="4950" w:type="pct"/>
        <w:tblInd w:w="83" w:type="dxa"/>
        <w:tblLayout w:type="autofit"/>
        <w:tblCellMar>
          <w:top w:w="0" w:type="dxa"/>
          <w:left w:w="108" w:type="dxa"/>
          <w:bottom w:w="0" w:type="dxa"/>
          <w:right w:w="108" w:type="dxa"/>
        </w:tblCellMar>
      </w:tblPr>
      <w:tblGrid>
        <w:gridCol w:w="1664"/>
        <w:gridCol w:w="75"/>
        <w:gridCol w:w="6158"/>
        <w:gridCol w:w="540"/>
      </w:tblGrid>
      <w:tr>
        <w:tblPrEx>
          <w:tblCellMar>
            <w:top w:w="0" w:type="dxa"/>
            <w:left w:w="108" w:type="dxa"/>
            <w:bottom w:w="0" w:type="dxa"/>
            <w:right w:w="108" w:type="dxa"/>
          </w:tblCellMar>
        </w:tblPrEx>
        <w:trPr>
          <w:gridAfter w:val="1"/>
          <w:wAfter w:w="0" w:type="dxa"/>
          <w:cantSplit/>
          <w:trHeight w:val="843" w:hRule="atLeast"/>
        </w:trPr>
        <w:tc>
          <w:tcPr>
            <w:tcW w:w="1940"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14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23.</w:t>
            </w:r>
            <w:r>
              <w:rPr>
                <w:rFonts w:hint="eastAsia"/>
              </w:rPr>
              <w:t xml:space="preserve"> </w:t>
            </w:r>
            <w:r>
              <w:rPr>
                <w:rFonts w:hint="eastAsia" w:ascii="仿宋_GB2312"/>
                <w:kern w:val="0"/>
                <w:sz w:val="32"/>
                <w:szCs w:val="32"/>
              </w:rPr>
              <w:t>零售药店申请定点协议管理</w:t>
            </w:r>
          </w:p>
        </w:tc>
      </w:tr>
      <w:tr>
        <w:tblPrEx>
          <w:tblCellMar>
            <w:top w:w="0" w:type="dxa"/>
            <w:left w:w="108" w:type="dxa"/>
            <w:bottom w:w="0" w:type="dxa"/>
            <w:right w:w="108" w:type="dxa"/>
          </w:tblCellMar>
        </w:tblPrEx>
        <w:trPr>
          <w:gridAfter w:val="1"/>
          <w:wAfter w:w="0" w:type="dxa"/>
          <w:cantSplit/>
          <w:trHeight w:val="1220" w:hRule="atLeas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符合《广西北部湾经济区职工基本医疗保险定点零售药店管理暂行办法》（桂人社发〔2014〕57号）规定。</w:t>
            </w:r>
          </w:p>
        </w:tc>
      </w:tr>
      <w:tr>
        <w:tblPrEx>
          <w:tblCellMar>
            <w:top w:w="0" w:type="dxa"/>
            <w:left w:w="108" w:type="dxa"/>
            <w:bottom w:w="0" w:type="dxa"/>
            <w:right w:w="108" w:type="dxa"/>
          </w:tblCellMar>
        </w:tblPrEx>
        <w:trPr>
          <w:gridAfter w:val="1"/>
          <w:wAfter w:w="0" w:type="dxa"/>
          <w:cantSpli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1.《定点零售药店申请书》，原件1份；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2.《药品经营许可证》副本，复印件1份；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3.《药品经营质量管理规范认证证书》，复印件1份；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4.《营业执照》副本，复印件1份；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5. 零售药店人员花名册，原件1份；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6.营业场所产权证明或租赁合同，复印件1份；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7. 经营二类医疗器械的，还需提供《第二类医疗器械经营备案凭证》，复印件1份；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8.经营三类医疗器械的，还需提供《医疗器械经营企业许可证》复印件1份。</w:t>
            </w:r>
          </w:p>
          <w:p>
            <w:pPr>
              <w:adjustRightInd w:val="0"/>
              <w:snapToGrid w:val="0"/>
              <w:spacing w:line="288" w:lineRule="auto"/>
              <w:rPr>
                <w:rFonts w:hint="eastAsia" w:ascii="仿宋_GB2312" w:hAnsi="仿宋"/>
                <w:sz w:val="32"/>
                <w:szCs w:val="32"/>
              </w:rPr>
            </w:pPr>
            <w:r>
              <w:rPr>
                <w:rFonts w:hint="eastAsia" w:ascii="仿宋_GB2312" w:hAnsi="仿宋"/>
                <w:sz w:val="32"/>
                <w:szCs w:val="32"/>
              </w:rPr>
              <w:t>注：所提供的复印件均应加盖申报单位公章。</w:t>
            </w:r>
          </w:p>
        </w:tc>
      </w:tr>
      <w:tr>
        <w:tblPrEx>
          <w:tblCellMar>
            <w:top w:w="0" w:type="dxa"/>
            <w:left w:w="108" w:type="dxa"/>
            <w:bottom w:w="0" w:type="dxa"/>
            <w:right w:w="108" w:type="dxa"/>
          </w:tblCellMar>
        </w:tblPrEx>
        <w:trPr>
          <w:gridAfter w:val="1"/>
          <w:wAfter w:w="0" w:type="dxa"/>
          <w:cantSplit/>
          <w:trHeight w:val="1727" w:hRule="atLeas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办理流程按两定机构协议管理办法和经办规程执行</w:t>
            </w:r>
          </w:p>
        </w:tc>
      </w:tr>
      <w:tr>
        <w:tblPrEx>
          <w:tblCellMar>
            <w:top w:w="0" w:type="dxa"/>
            <w:left w:w="108" w:type="dxa"/>
            <w:bottom w:w="0" w:type="dxa"/>
            <w:right w:w="108" w:type="dxa"/>
          </w:tblCellMar>
        </w:tblPrEx>
        <w:trPr>
          <w:gridAfter w:val="1"/>
          <w:wAfter w:w="0" w:type="dxa"/>
          <w:cantSplit/>
          <w:trHeight w:val="992" w:hRule="atLeas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办理方式</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现场办理</w:t>
            </w:r>
          </w:p>
        </w:tc>
      </w:tr>
      <w:tr>
        <w:tblPrEx>
          <w:tblCellMar>
            <w:top w:w="0" w:type="dxa"/>
            <w:left w:w="108" w:type="dxa"/>
            <w:bottom w:w="0" w:type="dxa"/>
            <w:right w:w="108" w:type="dxa"/>
          </w:tblCellMar>
        </w:tblPrEx>
        <w:trPr>
          <w:gridAfter w:val="1"/>
          <w:wAfter w:w="0" w:type="dxa"/>
          <w:cantSplit/>
          <w:trHeight w:val="1966" w:hRule="atLeast"/>
        </w:trPr>
        <w:tc>
          <w:tcPr>
            <w:tcW w:w="1940"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14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adjustRightInd w:val="0"/>
              <w:snapToGrid w:val="0"/>
              <w:spacing w:line="288" w:lineRule="auto"/>
              <w:rPr>
                <w:rFonts w:hint="eastAsia" w:ascii="仿宋_GB2312" w:hAnsi="仿宋"/>
                <w:sz w:val="32"/>
                <w:szCs w:val="32"/>
              </w:rPr>
            </w:pPr>
            <w:r>
              <w:rPr>
                <w:rFonts w:hint="eastAsia" w:ascii="仿宋_GB2312" w:hAnsi="仿宋"/>
                <w:sz w:val="32"/>
                <w:szCs w:val="32"/>
              </w:rPr>
              <w:t>30个工作日</w:t>
            </w:r>
          </w:p>
        </w:tc>
      </w:tr>
      <w:tr>
        <w:tblPrEx>
          <w:tblCellMar>
            <w:top w:w="0" w:type="dxa"/>
            <w:left w:w="108" w:type="dxa"/>
            <w:bottom w:w="0" w:type="dxa"/>
            <w:right w:w="108" w:type="dxa"/>
          </w:tblCellMar>
        </w:tblPrEx>
        <w:trPr>
          <w:gridAfter w:val="1"/>
          <w:wAfter w:w="0" w:type="dxa"/>
          <w:cantSplit/>
          <w:trHeight w:val="1396" w:hRule="atLeast"/>
        </w:trPr>
        <w:tc>
          <w:tcPr>
            <w:tcW w:w="1940"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14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rPr>
                <w:rFonts w:hint="eastAsia" w:ascii="仿宋_GB2312" w:hAnsi="宋体" w:cs="宋体"/>
                <w:kern w:val="0"/>
                <w:sz w:val="32"/>
                <w:szCs w:val="32"/>
              </w:rPr>
            </w:pPr>
            <w:r>
              <w:rPr>
                <w:rFonts w:hint="eastAsia" w:ascii="仿宋_GB2312"/>
                <w:sz w:val="32"/>
                <w:szCs w:val="32"/>
              </w:rPr>
              <w:t>1.发送短信通知；2.扫描业务受理回执单上的二维码查询；3.电话通知。</w:t>
            </w:r>
          </w:p>
        </w:tc>
      </w:tr>
      <w:tr>
        <w:tblPrEx>
          <w:tblCellMar>
            <w:top w:w="0" w:type="dxa"/>
            <w:left w:w="108" w:type="dxa"/>
            <w:bottom w:w="0" w:type="dxa"/>
            <w:right w:w="108" w:type="dxa"/>
          </w:tblCellMar>
        </w:tblPrEx>
        <w:trPr>
          <w:gridAfter w:val="1"/>
          <w:wAfter w:w="0" w:type="dxa"/>
          <w:cantSpli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收费依据及</w:t>
            </w:r>
            <w:r>
              <w:rPr>
                <w:rFonts w:hint="eastAsia" w:ascii="仿宋_GB2312" w:hAnsi="宋体" w:cs="宋体"/>
                <w:kern w:val="0"/>
                <w:sz w:val="32"/>
                <w:szCs w:val="32"/>
              </w:rPr>
              <w:br w:type="textWrapping"/>
            </w:r>
            <w:r>
              <w:rPr>
                <w:rFonts w:hint="eastAsia" w:ascii="仿宋_GB2312" w:hAnsi="宋体" w:cs="宋体"/>
                <w:kern w:val="0"/>
                <w:sz w:val="32"/>
                <w:szCs w:val="32"/>
              </w:rPr>
              <w:t>标准</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gridAfter w:val="1"/>
          <w:wAfter w:w="0" w:type="dxa"/>
          <w:cantSplit/>
          <w:trHeight w:val="1242" w:hRule="atLeas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gridAfter w:val="1"/>
          <w:wAfter w:w="0" w:type="dxa"/>
          <w:cantSplit/>
          <w:trHeight w:val="1128" w:hRule="atLeast"/>
        </w:trPr>
        <w:tc>
          <w:tcPr>
            <w:tcW w:w="1940"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办理机构及</w:t>
            </w:r>
            <w:r>
              <w:rPr>
                <w:rFonts w:hint="eastAsia" w:ascii="仿宋_GB2312" w:hAnsi="宋体" w:cs="宋体"/>
                <w:kern w:val="0"/>
                <w:sz w:val="32"/>
                <w:szCs w:val="32"/>
              </w:rPr>
              <w:br w:type="textWrapping"/>
            </w:r>
            <w:r>
              <w:rPr>
                <w:rFonts w:hint="eastAsia" w:ascii="仿宋_GB2312" w:hAnsi="宋体" w:cs="宋体"/>
                <w:kern w:val="0"/>
                <w:sz w:val="32"/>
                <w:szCs w:val="32"/>
              </w:rPr>
              <w:t>地点</w:t>
            </w:r>
          </w:p>
        </w:tc>
        <w:tc>
          <w:tcPr>
            <w:tcW w:w="714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现场办理：XX市（县、区）XX服务大厅（中心）</w:t>
            </w:r>
            <w:r>
              <w:rPr>
                <w:rFonts w:hint="eastAsia" w:ascii="仿宋_GB2312" w:hAnsi="宋体" w:cs="宋体"/>
                <w:kern w:val="0"/>
                <w:sz w:val="32"/>
                <w:szCs w:val="32"/>
              </w:rPr>
              <w:br w:type="textWrapping"/>
            </w:r>
            <w:r>
              <w:rPr>
                <w:rFonts w:hint="eastAsia" w:ascii="仿宋_GB2312" w:hAnsi="宋体" w:cs="宋体"/>
                <w:kern w:val="0"/>
                <w:sz w:val="32"/>
                <w:szCs w:val="32"/>
              </w:rPr>
              <w:t>地    址：XX市XX（县、区）XX街道XX路XX号</w:t>
            </w:r>
          </w:p>
        </w:tc>
      </w:tr>
      <w:tr>
        <w:tblPrEx>
          <w:tblCellMar>
            <w:top w:w="0" w:type="dxa"/>
            <w:left w:w="108" w:type="dxa"/>
            <w:bottom w:w="0" w:type="dxa"/>
            <w:right w:w="108" w:type="dxa"/>
          </w:tblCellMar>
        </w:tblPrEx>
        <w:trPr>
          <w:gridAfter w:val="1"/>
          <w:wAfter w:w="0" w:type="dxa"/>
          <w:cantSplit/>
          <w:trHeight w:val="1272" w:hRule="atLeast"/>
        </w:trPr>
        <w:tc>
          <w:tcPr>
            <w:tcW w:w="1940"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14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kern w:val="0"/>
                <w:sz w:val="32"/>
                <w:szCs w:val="32"/>
              </w:rPr>
              <w:t>1</w:t>
            </w: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r>
              <w:rPr>
                <w:rFonts w:hint="eastAsia" w:ascii="仿宋_GB2312" w:hAnsi="宋体" w:cs="宋体"/>
                <w:kern w:val="0"/>
                <w:sz w:val="32"/>
                <w:szCs w:val="32"/>
              </w:rPr>
              <w:br w:type="textWrapping"/>
            </w:r>
            <w:r>
              <w:rPr>
                <w:rFonts w:hint="eastAsia" w:ascii="仿宋_GB2312"/>
                <w:kern w:val="0"/>
                <w:sz w:val="32"/>
                <w:szCs w:val="32"/>
              </w:rPr>
              <w:t>2</w:t>
            </w:r>
            <w:r>
              <w:rPr>
                <w:rFonts w:hint="eastAsia" w:ascii="仿宋_GB2312" w:hAnsi="宋体" w:cs="宋体"/>
                <w:kern w:val="0"/>
                <w:sz w:val="32"/>
                <w:szCs w:val="32"/>
              </w:rPr>
              <w:t>.登录网上服务大厅查询。</w:t>
            </w:r>
          </w:p>
        </w:tc>
      </w:tr>
      <w:tr>
        <w:tblPrEx>
          <w:tblCellMar>
            <w:top w:w="0" w:type="dxa"/>
            <w:left w:w="108" w:type="dxa"/>
            <w:bottom w:w="0" w:type="dxa"/>
            <w:right w:w="108" w:type="dxa"/>
          </w:tblCellMar>
        </w:tblPrEx>
        <w:trPr>
          <w:gridAfter w:val="1"/>
          <w:wAfter w:w="0" w:type="dxa"/>
          <w:cantSplit/>
          <w:trHeight w:val="1687" w:hRule="atLeast"/>
        </w:trPr>
        <w:tc>
          <w:tcPr>
            <w:tcW w:w="1940"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14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855" w:hRule="atLeast"/>
          <w:jc w:val="center"/>
        </w:trPr>
        <w:tc>
          <w:tcPr>
            <w:tcW w:w="9753" w:type="dxa"/>
            <w:gridSpan w:val="4"/>
            <w:tcBorders>
              <w:top w:val="nil"/>
              <w:left w:val="nil"/>
              <w:bottom w:val="nil"/>
              <w:right w:val="nil"/>
            </w:tcBorders>
            <w:shd w:val="clear" w:color="auto" w:fill="auto"/>
            <w:noWrap w:val="0"/>
            <w:tcMar>
              <w:left w:w="108" w:type="dxa"/>
              <w:right w:w="108" w:type="dxa"/>
            </w:tcMar>
            <w:vAlign w:val="center"/>
          </w:tcPr>
          <w:p>
            <w:pPr>
              <w:widowControl/>
              <w:snapToGrid w:val="0"/>
              <w:spacing w:line="560" w:lineRule="exact"/>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1003" w:hRule="atLeast"/>
          <w:jc w:val="center"/>
        </w:trPr>
        <w:tc>
          <w:tcPr>
            <w:tcW w:w="2021" w:type="dxa"/>
            <w:gridSpan w:val="2"/>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73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24. 基本医疗保险定点医疗机构费用结算</w:t>
            </w:r>
          </w:p>
        </w:tc>
      </w:tr>
      <w:tr>
        <w:tblPrEx>
          <w:tblCellMar>
            <w:top w:w="0" w:type="dxa"/>
            <w:left w:w="108" w:type="dxa"/>
            <w:bottom w:w="0" w:type="dxa"/>
            <w:right w:w="108" w:type="dxa"/>
          </w:tblCellMar>
        </w:tblPrEx>
        <w:trPr>
          <w:cantSplit/>
          <w:trHeight w:val="1399"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定点医疗机构每月10日前申请医疗费用结算并提交纸质报表。</w:t>
            </w:r>
          </w:p>
        </w:tc>
      </w:tr>
      <w:tr>
        <w:tblPrEx>
          <w:tblCellMar>
            <w:top w:w="0" w:type="dxa"/>
            <w:left w:w="108" w:type="dxa"/>
            <w:bottom w:w="0" w:type="dxa"/>
            <w:right w:w="108" w:type="dxa"/>
          </w:tblCellMar>
        </w:tblPrEx>
        <w:trPr>
          <w:cantSplit/>
          <w:trHeight w:val="1264"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《定点医疗机构医疗费用月报表》原件1份。</w:t>
            </w:r>
          </w:p>
        </w:tc>
      </w:tr>
      <w:tr>
        <w:tblPrEx>
          <w:tblCellMar>
            <w:top w:w="0" w:type="dxa"/>
            <w:left w:w="108" w:type="dxa"/>
            <w:bottom w:w="0" w:type="dxa"/>
            <w:right w:w="108" w:type="dxa"/>
          </w:tblCellMar>
        </w:tblPrEx>
        <w:trPr>
          <w:cantSplit/>
          <w:trHeight w:val="1945"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受理（即时）→审核（初审13个工作日→复核5个工作日）→结算（审核3个工作日→领导审批2个工作日）→财务审核（2个工作日）→领导审批（2个工作日）→财务支付（3个工作日）</w:t>
            </w:r>
          </w:p>
        </w:tc>
      </w:tr>
      <w:tr>
        <w:tblPrEx>
          <w:tblCellMar>
            <w:top w:w="0" w:type="dxa"/>
            <w:left w:w="108" w:type="dxa"/>
            <w:bottom w:w="0" w:type="dxa"/>
            <w:right w:w="108" w:type="dxa"/>
          </w:tblCellMar>
        </w:tblPrEx>
        <w:trPr>
          <w:cantSplit/>
          <w:trHeight w:val="1292"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现场办理</w:t>
            </w:r>
          </w:p>
        </w:tc>
      </w:tr>
      <w:tr>
        <w:tblPrEx>
          <w:tblCellMar>
            <w:top w:w="0" w:type="dxa"/>
            <w:left w:w="108" w:type="dxa"/>
            <w:bottom w:w="0" w:type="dxa"/>
            <w:right w:w="108" w:type="dxa"/>
          </w:tblCellMar>
        </w:tblPrEx>
        <w:trPr>
          <w:cantSplit/>
          <w:trHeight w:val="956"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30个工作日</w:t>
            </w:r>
          </w:p>
        </w:tc>
      </w:tr>
      <w:tr>
        <w:tblPrEx>
          <w:tblCellMar>
            <w:top w:w="0" w:type="dxa"/>
            <w:left w:w="108" w:type="dxa"/>
            <w:bottom w:w="0" w:type="dxa"/>
            <w:right w:w="108" w:type="dxa"/>
          </w:tblCellMar>
        </w:tblPrEx>
        <w:trPr>
          <w:cantSplit/>
          <w:trHeight w:val="1140"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两定服务平台查询到账信息或按各统筹地区规定方式送达。</w:t>
            </w:r>
          </w:p>
        </w:tc>
      </w:tr>
      <w:tr>
        <w:tblPrEx>
          <w:tblCellMar>
            <w:top w:w="0" w:type="dxa"/>
            <w:left w:w="108" w:type="dxa"/>
            <w:bottom w:w="0" w:type="dxa"/>
            <w:right w:w="108" w:type="dxa"/>
          </w:tblCellMar>
        </w:tblPrEx>
        <w:trPr>
          <w:cantSplit/>
          <w:trHeight w:val="1553"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收费依据及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标准</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547" w:hRule="atLeast"/>
          <w:jc w:val="center"/>
        </w:trPr>
        <w:tc>
          <w:tcPr>
            <w:tcW w:w="2021" w:type="dxa"/>
            <w:gridSpan w:val="2"/>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73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741" w:hRule="atLeast"/>
          <w:jc w:val="center"/>
        </w:trPr>
        <w:tc>
          <w:tcPr>
            <w:tcW w:w="2021" w:type="dxa"/>
            <w:gridSpan w:val="2"/>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办理机构及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地点</w:t>
            </w:r>
          </w:p>
        </w:tc>
        <w:tc>
          <w:tcPr>
            <w:tcW w:w="773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kern w:val="0"/>
                <w:sz w:val="32"/>
                <w:szCs w:val="32"/>
              </w:rPr>
            </w:pPr>
            <w:r>
              <w:rPr>
                <w:rFonts w:hint="eastAsia" w:ascii="仿宋_GB2312"/>
                <w:kern w:val="0"/>
                <w:sz w:val="32"/>
                <w:szCs w:val="32"/>
              </w:rPr>
              <w:t>（一）自治区、市本级定点医疗机构在XX市医保经办机构业务窗口办理，地址：XX市XX（县、区）XX街道XX路XX号。</w:t>
            </w:r>
          </w:p>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（二）各县（市、区）定点医疗机构在所属县级医保经办机构业务窗口办理，地址：XX市XX（县、区）XX街道XX路XX号。</w:t>
            </w:r>
          </w:p>
        </w:tc>
      </w:tr>
      <w:tr>
        <w:tblPrEx>
          <w:tblCellMar>
            <w:top w:w="0" w:type="dxa"/>
            <w:left w:w="108" w:type="dxa"/>
            <w:bottom w:w="0" w:type="dxa"/>
            <w:right w:w="108" w:type="dxa"/>
          </w:tblCellMar>
        </w:tblPrEx>
        <w:trPr>
          <w:cantSplit/>
          <w:trHeight w:val="1933" w:hRule="atLeast"/>
          <w:jc w:val="center"/>
        </w:trPr>
        <w:tc>
          <w:tcPr>
            <w:tcW w:w="2021" w:type="dxa"/>
            <w:gridSpan w:val="2"/>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732" w:type="dxa"/>
            <w:gridSpan w:val="2"/>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p>
        </w:tc>
      </w:tr>
      <w:tr>
        <w:tblPrEx>
          <w:tblCellMar>
            <w:top w:w="0" w:type="dxa"/>
            <w:left w:w="108" w:type="dxa"/>
            <w:bottom w:w="0" w:type="dxa"/>
            <w:right w:w="108" w:type="dxa"/>
          </w:tblCellMar>
        </w:tblPrEx>
        <w:trPr>
          <w:cantSplit/>
          <w:trHeight w:val="1961" w:hRule="atLeast"/>
          <w:jc w:val="center"/>
        </w:trPr>
        <w:tc>
          <w:tcPr>
            <w:tcW w:w="2021" w:type="dxa"/>
            <w:gridSpan w:val="2"/>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73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1412" w:hRule="atLeast"/>
          <w:jc w:val="center"/>
        </w:trPr>
        <w:tc>
          <w:tcPr>
            <w:tcW w:w="2021" w:type="dxa"/>
            <w:gridSpan w:val="2"/>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732" w:type="dxa"/>
            <w:gridSpan w:val="2"/>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widowControl/>
        <w:snapToGrid w:val="0"/>
        <w:spacing w:before="31" w:beforeLines="10" w:after="31" w:afterLines="10"/>
        <w:jc w:val="left"/>
        <w:rPr>
          <w:rFonts w:hint="eastAsia" w:ascii="仿宋_GB2312"/>
          <w:kern w:val="0"/>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p>
      <w:pPr>
        <w:snapToGrid w:val="0"/>
        <w:rPr>
          <w:rFonts w:hint="eastAsia" w:ascii="仿宋_GB2312" w:hAnsi="宋体"/>
          <w:kern w:val="0"/>
          <w:sz w:val="32"/>
          <w:szCs w:val="32"/>
        </w:rPr>
      </w:pPr>
    </w:p>
    <w:tbl>
      <w:tblPr>
        <w:tblStyle w:val="2"/>
        <w:tblW w:w="5316" w:type="pct"/>
        <w:jc w:val="center"/>
        <w:tblLayout w:type="autofit"/>
        <w:tblCellMar>
          <w:top w:w="0" w:type="dxa"/>
          <w:left w:w="108" w:type="dxa"/>
          <w:bottom w:w="0" w:type="dxa"/>
          <w:right w:w="108" w:type="dxa"/>
        </w:tblCellMar>
      </w:tblPr>
      <w:tblGrid>
        <w:gridCol w:w="1868"/>
        <w:gridCol w:w="7193"/>
      </w:tblGrid>
      <w:tr>
        <w:tblPrEx>
          <w:tblCellMar>
            <w:top w:w="0" w:type="dxa"/>
            <w:left w:w="108" w:type="dxa"/>
            <w:bottom w:w="0" w:type="dxa"/>
            <w:right w:w="108" w:type="dxa"/>
          </w:tblCellMar>
        </w:tblPrEx>
        <w:trPr>
          <w:cantSplit/>
          <w:trHeight w:val="855" w:hRule="atLeast"/>
          <w:jc w:val="center"/>
        </w:trPr>
        <w:tc>
          <w:tcPr>
            <w:tcW w:w="9813" w:type="dxa"/>
            <w:gridSpan w:val="2"/>
            <w:tcBorders>
              <w:top w:val="nil"/>
              <w:left w:val="nil"/>
              <w:bottom w:val="nil"/>
              <w:right w:val="nil"/>
            </w:tcBorders>
            <w:shd w:val="clear" w:color="auto" w:fill="auto"/>
            <w:noWrap w:val="0"/>
            <w:tcMar>
              <w:left w:w="108" w:type="dxa"/>
              <w:right w:w="108" w:type="dxa"/>
            </w:tcMar>
            <w:vAlign w:val="center"/>
          </w:tcPr>
          <w:p>
            <w:pPr>
              <w:widowControl/>
              <w:snapToGrid w:val="0"/>
              <w:spacing w:line="560" w:lineRule="exact"/>
              <w:jc w:val="center"/>
              <w:rPr>
                <w:rFonts w:hint="eastAsia" w:ascii="方正小标宋_GBK" w:hAnsi="华文中宋" w:eastAsia="方正小标宋_GBK" w:cs="宋体"/>
                <w:kern w:val="0"/>
                <w:sz w:val="40"/>
              </w:rPr>
            </w:pPr>
            <w:r>
              <w:rPr>
                <w:rFonts w:hint="eastAsia" w:ascii="方正小标宋简体" w:hAnsi="黑体" w:eastAsia="方正小标宋简体" w:cs="宋体"/>
                <w:kern w:val="0"/>
                <w:sz w:val="44"/>
                <w:szCs w:val="44"/>
              </w:rPr>
              <w:t>广西医疗保障经办政务服务事项群众办事指南</w:t>
            </w:r>
          </w:p>
        </w:tc>
      </w:tr>
      <w:tr>
        <w:tblPrEx>
          <w:tblCellMar>
            <w:top w:w="0" w:type="dxa"/>
            <w:left w:w="108" w:type="dxa"/>
            <w:bottom w:w="0" w:type="dxa"/>
            <w:right w:w="108" w:type="dxa"/>
          </w:tblCellMar>
        </w:tblPrEx>
        <w:trPr>
          <w:cantSplit/>
          <w:trHeight w:val="1003" w:hRule="atLeast"/>
          <w:jc w:val="center"/>
        </w:trPr>
        <w:tc>
          <w:tcPr>
            <w:tcW w:w="203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事项名称</w:t>
            </w:r>
          </w:p>
        </w:tc>
        <w:tc>
          <w:tcPr>
            <w:tcW w:w="7780"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25. 基本医疗保险定点零售药店费用结算</w:t>
            </w:r>
          </w:p>
        </w:tc>
      </w:tr>
      <w:tr>
        <w:tblPrEx>
          <w:tblCellMar>
            <w:top w:w="0" w:type="dxa"/>
            <w:left w:w="108" w:type="dxa"/>
            <w:bottom w:w="0" w:type="dxa"/>
            <w:right w:w="108" w:type="dxa"/>
          </w:tblCellMar>
        </w:tblPrEx>
        <w:trPr>
          <w:cantSplit/>
          <w:trHeight w:val="1399"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事项简述</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定点零售药店每月10日前申请医疗费用结算并提交纸质报表。</w:t>
            </w:r>
          </w:p>
        </w:tc>
      </w:tr>
      <w:tr>
        <w:tblPrEx>
          <w:tblCellMar>
            <w:top w:w="0" w:type="dxa"/>
            <w:left w:w="108" w:type="dxa"/>
            <w:bottom w:w="0" w:type="dxa"/>
            <w:right w:w="108" w:type="dxa"/>
          </w:tblCellMar>
        </w:tblPrEx>
        <w:trPr>
          <w:cantSplit/>
          <w:trHeight w:val="1264"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办理材料</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《定点零售药店医疗费用月报表》原件1份。</w:t>
            </w:r>
          </w:p>
        </w:tc>
      </w:tr>
      <w:tr>
        <w:tblPrEx>
          <w:tblCellMar>
            <w:top w:w="0" w:type="dxa"/>
            <w:left w:w="108" w:type="dxa"/>
            <w:bottom w:w="0" w:type="dxa"/>
            <w:right w:w="108" w:type="dxa"/>
          </w:tblCellMar>
        </w:tblPrEx>
        <w:trPr>
          <w:cantSplit/>
          <w:trHeight w:val="1945"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办理流程</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520" w:lineRule="exact"/>
              <w:ind w:firstLine="0" w:firstLineChars="0"/>
              <w:rPr>
                <w:rFonts w:hint="eastAsia" w:ascii="仿宋_GB2312" w:hAnsi="宋体" w:eastAsia="仿宋_GB2312"/>
                <w:kern w:val="0"/>
                <w:sz w:val="32"/>
                <w:szCs w:val="32"/>
              </w:rPr>
            </w:pPr>
            <w:r>
              <w:rPr>
                <w:rFonts w:hint="eastAsia" w:ascii="仿宋_GB2312" w:hAnsi="宋体" w:eastAsia="仿宋_GB2312"/>
                <w:kern w:val="0"/>
                <w:sz w:val="32"/>
                <w:szCs w:val="32"/>
              </w:rPr>
              <w:t>受理（即时）→审核（初审13个工作日→复核5个工作日）→结算（审核3个工作日→领导审批2个工作日）→财务审核（2个工作日）→领导审批（2个工作日）→财务支付（3个工作日）</w:t>
            </w:r>
          </w:p>
        </w:tc>
      </w:tr>
      <w:tr>
        <w:tblPrEx>
          <w:tblCellMar>
            <w:top w:w="0" w:type="dxa"/>
            <w:left w:w="108" w:type="dxa"/>
            <w:bottom w:w="0" w:type="dxa"/>
            <w:right w:w="108" w:type="dxa"/>
          </w:tblCellMar>
        </w:tblPrEx>
        <w:trPr>
          <w:cantSplit/>
          <w:trHeight w:val="1292"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办理渠道</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现场办理</w:t>
            </w:r>
          </w:p>
        </w:tc>
      </w:tr>
      <w:tr>
        <w:tblPrEx>
          <w:tblCellMar>
            <w:top w:w="0" w:type="dxa"/>
            <w:left w:w="108" w:type="dxa"/>
            <w:bottom w:w="0" w:type="dxa"/>
            <w:right w:w="108" w:type="dxa"/>
          </w:tblCellMar>
        </w:tblPrEx>
        <w:trPr>
          <w:cantSplit/>
          <w:trHeight w:val="956"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办理时限</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30个工作日</w:t>
            </w:r>
          </w:p>
        </w:tc>
      </w:tr>
      <w:tr>
        <w:tblPrEx>
          <w:tblCellMar>
            <w:top w:w="0" w:type="dxa"/>
            <w:left w:w="108" w:type="dxa"/>
            <w:bottom w:w="0" w:type="dxa"/>
            <w:right w:w="108" w:type="dxa"/>
          </w:tblCellMar>
        </w:tblPrEx>
        <w:trPr>
          <w:cantSplit/>
          <w:trHeight w:val="1140"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结果送达</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两定服务平台查询到账信息或按各统筹地区规定方式送达。</w:t>
            </w:r>
          </w:p>
        </w:tc>
      </w:tr>
      <w:tr>
        <w:tblPrEx>
          <w:tblCellMar>
            <w:top w:w="0" w:type="dxa"/>
            <w:left w:w="108" w:type="dxa"/>
            <w:bottom w:w="0" w:type="dxa"/>
            <w:right w:w="108" w:type="dxa"/>
          </w:tblCellMar>
        </w:tblPrEx>
        <w:trPr>
          <w:cantSplit/>
          <w:trHeight w:val="1285"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收费依据及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标准</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不收费</w:t>
            </w:r>
          </w:p>
        </w:tc>
      </w:tr>
      <w:tr>
        <w:tblPrEx>
          <w:tblCellMar>
            <w:top w:w="0" w:type="dxa"/>
            <w:left w:w="108" w:type="dxa"/>
            <w:bottom w:w="0" w:type="dxa"/>
            <w:right w:w="108" w:type="dxa"/>
          </w:tblCellMar>
        </w:tblPrEx>
        <w:trPr>
          <w:cantSplit/>
          <w:trHeight w:val="1547"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办事时间</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周一至周五上午XX:XX-XX:XX,下午XX:XX-XX:XX（节假日除外）</w:t>
            </w:r>
          </w:p>
        </w:tc>
      </w:tr>
      <w:tr>
        <w:tblPrEx>
          <w:tblCellMar>
            <w:top w:w="0" w:type="dxa"/>
            <w:left w:w="108" w:type="dxa"/>
            <w:bottom w:w="0" w:type="dxa"/>
            <w:right w:w="108" w:type="dxa"/>
          </w:tblCellMar>
        </w:tblPrEx>
        <w:trPr>
          <w:cantSplit/>
          <w:trHeight w:val="1741" w:hRule="atLeast"/>
          <w:jc w:val="center"/>
        </w:trPr>
        <w:tc>
          <w:tcPr>
            <w:tcW w:w="203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办理机构及</w:t>
            </w:r>
          </w:p>
          <w:p>
            <w:pPr>
              <w:widowControl/>
              <w:snapToGrid w:val="0"/>
              <w:spacing w:line="520" w:lineRule="exact"/>
              <w:jc w:val="center"/>
              <w:rPr>
                <w:rFonts w:hint="eastAsia" w:ascii="仿宋_GB2312" w:hAnsi="宋体" w:cs="宋体"/>
                <w:spacing w:val="-14"/>
                <w:kern w:val="0"/>
                <w:sz w:val="32"/>
                <w:szCs w:val="32"/>
              </w:rPr>
            </w:pPr>
            <w:r>
              <w:rPr>
                <w:rFonts w:hint="eastAsia" w:ascii="仿宋_GB2312" w:hAnsi="宋体" w:cs="宋体"/>
                <w:spacing w:val="-14"/>
                <w:kern w:val="0"/>
                <w:sz w:val="32"/>
                <w:szCs w:val="32"/>
              </w:rPr>
              <w:t>地点</w:t>
            </w:r>
          </w:p>
        </w:tc>
        <w:tc>
          <w:tcPr>
            <w:tcW w:w="7780"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kern w:val="0"/>
                <w:sz w:val="32"/>
                <w:szCs w:val="32"/>
              </w:rPr>
            </w:pPr>
            <w:r>
              <w:rPr>
                <w:rFonts w:hint="eastAsia" w:ascii="仿宋_GB2312"/>
                <w:kern w:val="0"/>
                <w:sz w:val="32"/>
                <w:szCs w:val="32"/>
              </w:rPr>
              <w:t>（一）自治区、市本级定点零售药店在XX市医保经办业务窗口办理，地址：XX市XX（县、区）XX街道XX路XX号。</w:t>
            </w:r>
          </w:p>
          <w:p>
            <w:pPr>
              <w:widowControl/>
              <w:snapToGrid w:val="0"/>
              <w:spacing w:line="520" w:lineRule="exact"/>
              <w:jc w:val="left"/>
              <w:rPr>
                <w:rFonts w:hint="eastAsia" w:ascii="仿宋_GB2312" w:hAnsi="宋体" w:cs="宋体"/>
                <w:kern w:val="0"/>
                <w:sz w:val="32"/>
                <w:szCs w:val="32"/>
              </w:rPr>
            </w:pPr>
            <w:r>
              <w:rPr>
                <w:rFonts w:hint="eastAsia" w:ascii="仿宋_GB2312"/>
                <w:kern w:val="0"/>
                <w:sz w:val="32"/>
                <w:szCs w:val="32"/>
              </w:rPr>
              <w:t>（二）各县（市、区）定点零售药店在所属县级医保经办机构业务窗口办理，地址：XX市XX（县、区）XX街道XX路XX号。</w:t>
            </w:r>
          </w:p>
        </w:tc>
      </w:tr>
      <w:tr>
        <w:tblPrEx>
          <w:tblCellMar>
            <w:top w:w="0" w:type="dxa"/>
            <w:left w:w="108" w:type="dxa"/>
            <w:bottom w:w="0" w:type="dxa"/>
            <w:right w:w="108" w:type="dxa"/>
          </w:tblCellMar>
        </w:tblPrEx>
        <w:trPr>
          <w:cantSplit/>
          <w:trHeight w:val="1649" w:hRule="atLeast"/>
          <w:jc w:val="center"/>
        </w:trPr>
        <w:tc>
          <w:tcPr>
            <w:tcW w:w="2033" w:type="dxa"/>
            <w:tcBorders>
              <w:top w:val="nil"/>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咨询查询</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途径</w:t>
            </w:r>
          </w:p>
        </w:tc>
        <w:tc>
          <w:tcPr>
            <w:tcW w:w="7780" w:type="dxa"/>
            <w:tcBorders>
              <w:top w:val="nil"/>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咨询查询电话：</w:t>
            </w:r>
            <w:r>
              <w:rPr>
                <w:rFonts w:hint="eastAsia" w:ascii="仿宋_GB2312"/>
                <w:kern w:val="0"/>
                <w:sz w:val="32"/>
                <w:szCs w:val="32"/>
              </w:rPr>
              <w:t>0771</w:t>
            </w:r>
            <w:r>
              <w:rPr>
                <w:rFonts w:hint="eastAsia" w:ascii="仿宋_GB2312" w:hAnsi="宋体" w:cs="宋体"/>
                <w:kern w:val="0"/>
                <w:sz w:val="32"/>
                <w:szCs w:val="32"/>
              </w:rPr>
              <w:t>-</w:t>
            </w:r>
            <w:r>
              <w:rPr>
                <w:rFonts w:hint="eastAsia" w:ascii="仿宋_GB2312"/>
                <w:kern w:val="0"/>
                <w:sz w:val="32"/>
                <w:szCs w:val="32"/>
              </w:rPr>
              <w:t>12333</w:t>
            </w:r>
            <w:r>
              <w:rPr>
                <w:rFonts w:hint="eastAsia" w:ascii="仿宋_GB2312" w:hAnsi="宋体" w:cs="宋体"/>
                <w:kern w:val="0"/>
                <w:sz w:val="32"/>
                <w:szCs w:val="32"/>
              </w:rPr>
              <w:t>。</w:t>
            </w:r>
          </w:p>
        </w:tc>
      </w:tr>
      <w:tr>
        <w:tblPrEx>
          <w:tblCellMar>
            <w:top w:w="0" w:type="dxa"/>
            <w:left w:w="108" w:type="dxa"/>
            <w:bottom w:w="0" w:type="dxa"/>
            <w:right w:w="108" w:type="dxa"/>
          </w:tblCellMar>
        </w:tblPrEx>
        <w:trPr>
          <w:cantSplit/>
          <w:trHeight w:val="1961" w:hRule="atLeast"/>
          <w:jc w:val="center"/>
        </w:trPr>
        <w:tc>
          <w:tcPr>
            <w:tcW w:w="203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监督投诉</w:t>
            </w:r>
          </w:p>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渠道</w:t>
            </w:r>
          </w:p>
        </w:tc>
        <w:tc>
          <w:tcPr>
            <w:tcW w:w="7780"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left"/>
              <w:rPr>
                <w:rFonts w:hint="eastAsia" w:ascii="仿宋_GB2312" w:hAnsi="宋体" w:cs="宋体"/>
                <w:kern w:val="0"/>
                <w:sz w:val="32"/>
                <w:szCs w:val="32"/>
              </w:rPr>
            </w:pPr>
            <w:r>
              <w:rPr>
                <w:rFonts w:hint="eastAsia" w:ascii="仿宋_GB2312" w:hAnsi="宋体" w:cs="宋体"/>
                <w:kern w:val="0"/>
                <w:sz w:val="32"/>
                <w:szCs w:val="32"/>
              </w:rPr>
              <w:t>监督投诉部门：XX市（县、区）医疗保障局；</w:t>
            </w:r>
            <w:r>
              <w:rPr>
                <w:rFonts w:hint="eastAsia" w:ascii="仿宋_GB2312" w:hAnsi="宋体" w:cs="宋体"/>
                <w:kern w:val="0"/>
                <w:sz w:val="32"/>
                <w:szCs w:val="32"/>
              </w:rPr>
              <w:br w:type="textWrapping"/>
            </w:r>
            <w:r>
              <w:rPr>
                <w:rFonts w:hint="eastAsia" w:ascii="仿宋_GB2312" w:hAnsi="宋体" w:cs="宋体"/>
                <w:kern w:val="0"/>
                <w:sz w:val="32"/>
                <w:szCs w:val="32"/>
              </w:rPr>
              <w:t>监督投诉电话：XXXX-XXXXXXX；</w:t>
            </w:r>
            <w:r>
              <w:rPr>
                <w:rFonts w:hint="eastAsia" w:ascii="仿宋_GB2312" w:hAnsi="宋体" w:cs="宋体"/>
                <w:kern w:val="0"/>
                <w:sz w:val="32"/>
                <w:szCs w:val="32"/>
              </w:rPr>
              <w:br w:type="textWrapping"/>
            </w:r>
            <w:r>
              <w:rPr>
                <w:rFonts w:hint="eastAsia" w:ascii="仿宋_GB2312" w:hAnsi="宋体" w:cs="宋体"/>
                <w:kern w:val="0"/>
                <w:sz w:val="32"/>
                <w:szCs w:val="32"/>
              </w:rPr>
              <w:t>电子邮箱：XX市（县、区）电子邮箱。</w:t>
            </w:r>
          </w:p>
        </w:tc>
      </w:tr>
      <w:tr>
        <w:tblPrEx>
          <w:tblCellMar>
            <w:top w:w="0" w:type="dxa"/>
            <w:left w:w="108" w:type="dxa"/>
            <w:bottom w:w="0" w:type="dxa"/>
            <w:right w:w="108" w:type="dxa"/>
          </w:tblCellMar>
        </w:tblPrEx>
        <w:trPr>
          <w:cantSplit/>
          <w:trHeight w:val="1412" w:hRule="atLeast"/>
          <w:jc w:val="center"/>
        </w:trPr>
        <w:tc>
          <w:tcPr>
            <w:tcW w:w="203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napToGrid w:val="0"/>
              <w:spacing w:line="520" w:lineRule="exact"/>
              <w:jc w:val="center"/>
              <w:rPr>
                <w:rFonts w:hint="eastAsia" w:ascii="仿宋_GB2312" w:hAnsi="宋体" w:cs="宋体"/>
                <w:kern w:val="0"/>
                <w:sz w:val="32"/>
                <w:szCs w:val="32"/>
              </w:rPr>
            </w:pPr>
            <w:r>
              <w:rPr>
                <w:rFonts w:hint="eastAsia" w:ascii="仿宋_GB2312" w:hAnsi="宋体" w:cs="宋体"/>
                <w:kern w:val="0"/>
                <w:sz w:val="32"/>
                <w:szCs w:val="32"/>
              </w:rPr>
              <w:t>评价渠道</w:t>
            </w:r>
          </w:p>
        </w:tc>
        <w:tc>
          <w:tcPr>
            <w:tcW w:w="7780" w:type="dxa"/>
            <w:tcBorders>
              <w:top w:val="single" w:color="auto" w:sz="4" w:space="0"/>
              <w:left w:val="nil"/>
              <w:bottom w:val="single" w:color="auto" w:sz="4" w:space="0"/>
              <w:right w:val="single" w:color="auto" w:sz="4" w:space="0"/>
            </w:tcBorders>
            <w:shd w:val="clear" w:color="auto" w:fill="auto"/>
            <w:noWrap w:val="0"/>
            <w:tcMar>
              <w:left w:w="108" w:type="dxa"/>
              <w:right w:w="108" w:type="dxa"/>
            </w:tcMar>
            <w:vAlign w:val="center"/>
          </w:tcPr>
          <w:p>
            <w:pPr>
              <w:pStyle w:val="5"/>
              <w:adjustRightInd w:val="0"/>
              <w:snapToGrid w:val="0"/>
              <w:spacing w:line="400" w:lineRule="exact"/>
              <w:ind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1.现场评价</w:t>
            </w:r>
          </w:p>
          <w:p>
            <w:pPr>
              <w:widowControl/>
              <w:snapToGrid w:val="0"/>
              <w:spacing w:line="520" w:lineRule="exact"/>
              <w:jc w:val="left"/>
              <w:rPr>
                <w:rFonts w:hint="eastAsia" w:ascii="仿宋_GB2312" w:hAnsi="宋体" w:cs="宋体"/>
                <w:kern w:val="0"/>
                <w:sz w:val="32"/>
                <w:szCs w:val="32"/>
              </w:rPr>
            </w:pPr>
            <w:r>
              <w:rPr>
                <w:rFonts w:hint="eastAsia" w:ascii="仿宋_GB2312" w:hAnsi="宋体"/>
                <w:kern w:val="0"/>
                <w:sz w:val="32"/>
                <w:szCs w:val="32"/>
              </w:rPr>
              <w:t>2.网上评价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86C47"/>
    <w:multiLevelType w:val="singleLevel"/>
    <w:tmpl w:val="94B86C47"/>
    <w:lvl w:ilvl="0" w:tentative="0">
      <w:start w:val="1"/>
      <w:numFmt w:val="decimal"/>
      <w:lvlText w:val="%1."/>
      <w:lvlJc w:val="left"/>
      <w:pPr>
        <w:tabs>
          <w:tab w:val="left" w:pos="312"/>
        </w:tabs>
      </w:pPr>
    </w:lvl>
  </w:abstractNum>
  <w:abstractNum w:abstractNumId="1">
    <w:nsid w:val="A0741AEF"/>
    <w:multiLevelType w:val="singleLevel"/>
    <w:tmpl w:val="A0741AEF"/>
    <w:lvl w:ilvl="0" w:tentative="0">
      <w:start w:val="1"/>
      <w:numFmt w:val="decimal"/>
      <w:lvlText w:val="%1."/>
      <w:lvlJc w:val="left"/>
      <w:pPr>
        <w:tabs>
          <w:tab w:val="left" w:pos="312"/>
        </w:tabs>
      </w:pPr>
    </w:lvl>
  </w:abstractNum>
  <w:abstractNum w:abstractNumId="2">
    <w:nsid w:val="A791352C"/>
    <w:multiLevelType w:val="singleLevel"/>
    <w:tmpl w:val="A791352C"/>
    <w:lvl w:ilvl="0" w:tentative="0">
      <w:start w:val="1"/>
      <w:numFmt w:val="decimal"/>
      <w:lvlText w:val="%1."/>
      <w:lvlJc w:val="left"/>
      <w:pPr>
        <w:tabs>
          <w:tab w:val="left" w:pos="312"/>
        </w:tabs>
      </w:pPr>
    </w:lvl>
  </w:abstractNum>
  <w:abstractNum w:abstractNumId="3">
    <w:nsid w:val="CA7A1C7D"/>
    <w:multiLevelType w:val="singleLevel"/>
    <w:tmpl w:val="CA7A1C7D"/>
    <w:lvl w:ilvl="0" w:tentative="0">
      <w:start w:val="1"/>
      <w:numFmt w:val="decimal"/>
      <w:lvlText w:val="%1."/>
      <w:lvlJc w:val="left"/>
      <w:pPr>
        <w:tabs>
          <w:tab w:val="left" w:pos="312"/>
        </w:tabs>
      </w:pPr>
    </w:lvl>
  </w:abstractNum>
  <w:abstractNum w:abstractNumId="4">
    <w:nsid w:val="DE6D80F5"/>
    <w:multiLevelType w:val="singleLevel"/>
    <w:tmpl w:val="DE6D80F5"/>
    <w:lvl w:ilvl="0" w:tentative="0">
      <w:start w:val="1"/>
      <w:numFmt w:val="decimal"/>
      <w:lvlText w:val="%1."/>
      <w:lvlJc w:val="left"/>
      <w:pPr>
        <w:tabs>
          <w:tab w:val="left" w:pos="312"/>
        </w:tabs>
      </w:pPr>
    </w:lvl>
  </w:abstractNum>
  <w:abstractNum w:abstractNumId="5">
    <w:nsid w:val="F3AB2C17"/>
    <w:multiLevelType w:val="singleLevel"/>
    <w:tmpl w:val="F3AB2C17"/>
    <w:lvl w:ilvl="0" w:tentative="0">
      <w:start w:val="1"/>
      <w:numFmt w:val="decimal"/>
      <w:lvlText w:val="%1."/>
      <w:lvlJc w:val="left"/>
      <w:pPr>
        <w:tabs>
          <w:tab w:val="left" w:pos="312"/>
        </w:tabs>
      </w:pPr>
    </w:lvl>
  </w:abstractNum>
  <w:abstractNum w:abstractNumId="6">
    <w:nsid w:val="372BB2AC"/>
    <w:multiLevelType w:val="singleLevel"/>
    <w:tmpl w:val="372BB2AC"/>
    <w:lvl w:ilvl="0" w:tentative="0">
      <w:start w:val="1"/>
      <w:numFmt w:val="decimal"/>
      <w:lvlText w:val="%1."/>
      <w:lvlJc w:val="left"/>
      <w:pPr>
        <w:tabs>
          <w:tab w:val="left" w:pos="312"/>
        </w:tabs>
      </w:pPr>
    </w:lvl>
  </w:abstractNum>
  <w:abstractNum w:abstractNumId="7">
    <w:nsid w:val="5789733E"/>
    <w:multiLevelType w:val="singleLevel"/>
    <w:tmpl w:val="5789733E"/>
    <w:lvl w:ilvl="0" w:tentative="0">
      <w:start w:val="1"/>
      <w:numFmt w:val="decimal"/>
      <w:lvlText w:val="%1."/>
      <w:lvlJc w:val="left"/>
      <w:pPr>
        <w:tabs>
          <w:tab w:val="left" w:pos="312"/>
        </w:tabs>
      </w:pPr>
    </w:lvl>
  </w:abstractNum>
  <w:abstractNum w:abstractNumId="8">
    <w:nsid w:val="5F2388E7"/>
    <w:multiLevelType w:val="singleLevel"/>
    <w:tmpl w:val="5F2388E7"/>
    <w:lvl w:ilvl="0" w:tentative="0">
      <w:start w:val="1"/>
      <w:numFmt w:val="decimal"/>
      <w:lvlText w:val="%1."/>
      <w:lvlJc w:val="left"/>
      <w:pPr>
        <w:tabs>
          <w:tab w:val="left" w:pos="312"/>
        </w:tabs>
      </w:pPr>
    </w:lvl>
  </w:abstractNum>
  <w:abstractNum w:abstractNumId="9">
    <w:nsid w:val="6B6BA019"/>
    <w:multiLevelType w:val="singleLevel"/>
    <w:tmpl w:val="6B6BA019"/>
    <w:lvl w:ilvl="0" w:tentative="0">
      <w:start w:val="1"/>
      <w:numFmt w:val="decimal"/>
      <w:lvlText w:val="%1."/>
      <w:lvlJc w:val="left"/>
      <w:pPr>
        <w:tabs>
          <w:tab w:val="left" w:pos="312"/>
        </w:tabs>
      </w:pPr>
    </w:lvl>
  </w:abstractNum>
  <w:abstractNum w:abstractNumId="10">
    <w:nsid w:val="7F95D388"/>
    <w:multiLevelType w:val="singleLevel"/>
    <w:tmpl w:val="7F95D388"/>
    <w:lvl w:ilvl="0" w:tentative="0">
      <w:start w:val="1"/>
      <w:numFmt w:val="decimal"/>
      <w:lvlText w:val="%1."/>
      <w:lvlJc w:val="left"/>
      <w:pPr>
        <w:tabs>
          <w:tab w:val="left" w:pos="312"/>
        </w:tabs>
      </w:pPr>
    </w:lvl>
  </w:abstractNum>
  <w:num w:numId="1">
    <w:abstractNumId w:val="7"/>
  </w:num>
  <w:num w:numId="2">
    <w:abstractNumId w:val="0"/>
  </w:num>
  <w:num w:numId="3">
    <w:abstractNumId w:val="2"/>
  </w:num>
  <w:num w:numId="4">
    <w:abstractNumId w:val="8"/>
  </w:num>
  <w:num w:numId="5">
    <w:abstractNumId w:val="3"/>
  </w:num>
  <w:num w:numId="6">
    <w:abstractNumId w:val="10"/>
  </w:num>
  <w:num w:numId="7">
    <w:abstractNumId w:val="5"/>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673A032A"/>
    <w:rsid w:val="3A816F57"/>
    <w:rsid w:val="673A032A"/>
    <w:rsid w:val="704D25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0"/>
    <w:rPr>
      <w:color w:val="0000FF"/>
      <w:u w:val="single"/>
    </w:rPr>
  </w:style>
  <w:style w:type="paragraph" w:customStyle="1" w:styleId="5">
    <w:name w:val="列出段落1"/>
    <w:basedOn w:val="1"/>
    <w:qFormat/>
    <w:uiPriority w:val="0"/>
    <w:pPr>
      <w:ind w:firstLine="420" w:firstLineChars="200"/>
    </w:pPr>
    <w:rPr>
      <w:rFonts w:ascii="Calibri" w:hAnsi="Calibri" w:eastAsia="宋体" w:cs="宋体"/>
      <w:sz w:val="21"/>
      <w:szCs w:val="21"/>
    </w:rPr>
  </w:style>
  <w:style w:type="paragraph" w:customStyle="1" w:styleId="6">
    <w:name w:val="List Paragraph"/>
    <w:basedOn w:val="1"/>
    <w:qFormat/>
    <w:uiPriority w:val="0"/>
    <w:pPr>
      <w:ind w:firstLine="420" w:firstLineChars="200"/>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2020-09-11T04:50:00Z</dcterms:created>
  <dc:creator>ฟ้า</dc:creator>
  <cp:lastModifiedBy>cj</cp:lastModifiedBy>
  <dcterms:modified xsi:type="dcterms:W3CDTF">2023-11-28T03:14:26Z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434419BA9CF84417B936CC05A084B89F_13</vt:lpwstr>
  </property>
</Properties>
</file>