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4594">
      <w:pPr>
        <w:pStyle w:val="5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48432476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D095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事业单位公开招聘面试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入围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名单</w:t>
      </w:r>
      <w:bookmarkEnd w:id="0"/>
    </w:p>
    <w:p w14:paraId="21AFFC1E">
      <w:pPr>
        <w:pStyle w:val="5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6"/>
        <w:tblW w:w="9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284"/>
        <w:gridCol w:w="662"/>
        <w:gridCol w:w="1303"/>
        <w:gridCol w:w="705"/>
        <w:gridCol w:w="1329"/>
        <w:gridCol w:w="2445"/>
        <w:gridCol w:w="660"/>
      </w:tblGrid>
      <w:tr w14:paraId="40DF9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tblHeader/>
        </w:trPr>
        <w:tc>
          <w:tcPr>
            <w:tcW w:w="83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D02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6B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招聘单位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5B5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</w:t>
            </w:r>
          </w:p>
          <w:p w14:paraId="691C69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AD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岗位代码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B4F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 w14:paraId="0A68D2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F0B8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B7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进入面试范围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人员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最低笔试成绩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6BC5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D6F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A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8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9D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广西壮族自治区医疗保障事业管理中心（广西壮族自治区医疗保障基金监管事务中心）</w:t>
            </w: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B3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医保业务一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CD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451500428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0D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D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韦勇芳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DA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192.00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98E4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3DE1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3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36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DF4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58AB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783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FD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黄成文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755F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2A0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68C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FD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83D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B92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D1C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B4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7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冯彩莹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6A0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1F2A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7B3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5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3BC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D4A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医保业务二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A9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451500429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A2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B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黄渲雅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D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198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.00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B309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0246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3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A8B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A5C0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D5E9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C348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BC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陈燕娴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AD68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2517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FEEB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5B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3674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267D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C365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376B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BA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万映秀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184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A76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D1C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A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FDC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5C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三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E8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451500430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1F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李秀芳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4F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160.8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B3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E9E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D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307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7D8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7BD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BD7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王雪琴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B73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310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76F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5A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E30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16DD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CAA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FDB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A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李佳颖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5B5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A96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947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36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8E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8D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医保业务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四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F5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451500431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7A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江太岳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875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7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0D97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3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7C1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2D0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460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69D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邹磊鑫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08C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C35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EDC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0E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537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B18D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F9B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3A7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肖雨晴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DE9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12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602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E0B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22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8E0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B6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BD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覃发词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FF57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E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B86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CA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334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A5E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BCB8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9DC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万佳奇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136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90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2C6B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44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ED4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BDB1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9C4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D8C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邓倩倩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E5F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5AD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4150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6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8C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500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EE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6A1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胡宏凯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2B6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88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CE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6C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CD6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A59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4950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4B1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张瀚文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92AD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16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36AB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D1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9185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7955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5E93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967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王文达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DF9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EE2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224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01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F3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00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5F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87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孟德浩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AF1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BF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54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09B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28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11B09"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广西壮族自治区医药价格和招标采购服务中心</w:t>
            </w: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3D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价采业务一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69A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451500432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A23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5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肖耀慧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624D0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184.1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C82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AEE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CB1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5D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8A3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B4D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5B7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1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叶枝鑫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ADE4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3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8B9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35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E60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320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AD5B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AB4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B5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崖晓怡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C97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1E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C09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585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B9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7C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二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627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451500433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E0B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许丽颖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5BD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194.00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2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F3D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6E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E50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5A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713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6CC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B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E45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BE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46B1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C4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9AA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AC1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F9D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305C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梁捷兰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5F3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AB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B0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1A2A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302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三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AFE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451500434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9B3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徐艺予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AC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215.5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9DBA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0F4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C56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BE0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0F1F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F555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8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李红莹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EBB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32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DEE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7DA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01F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052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DC06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李书晨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7E99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322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E5A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C56D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39B8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四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A4B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451500435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FC6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5BFB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216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.00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93D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BE5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AAD7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FF75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208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9F9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胡越秦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9324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41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3B5C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629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0F8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3B1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7509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甘甜美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3B8A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4C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4A08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B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7B5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FEB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五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D08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451500436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3233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刘欣灵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F0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07FB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79145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8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E23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A4B2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98A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F55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D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李洁新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BEC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0D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691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2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736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FE4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580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B00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平兴枫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047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FB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BC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EE0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82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181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BE6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廖家丽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A4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C7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360C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297B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88D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64E5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690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龙炳材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60C8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37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FCDC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462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EC2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C63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EBF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2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黄麒麟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DAF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490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842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F44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D69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AC4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4A79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黄勇香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999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86C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349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85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43B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E2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AFA4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左高骈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6A89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F6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F089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4389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52B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C1F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5538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8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任素剑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3AC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A9E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C933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E53D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2FF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1A9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FE01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李嘉惠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A85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9D4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B7AC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A2E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4DD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0FB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44FE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F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李继育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C9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E3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BC7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D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E1F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5E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9DD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1BEE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3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尹嘉琪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458C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D25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BCB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793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331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BFE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AD9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缪蜀彤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34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6B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B1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D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D08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C9A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EAD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6AA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B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郑全伟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A53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8DA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D97D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7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302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广西壮族自治区医药价格和招标采购服务中心</w:t>
            </w: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2ED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五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7E7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451500436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DE8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李冬艳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F9D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D0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7C3D0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2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CA8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821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1FDA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DEE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谭程丹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38B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F845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8D65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DBFE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5B71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44F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23A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C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255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E8A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652B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6D3D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698D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D1C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728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覃彦密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AF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E2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B33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A224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7D0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3AA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090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7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谭珊妮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234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E50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867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CF9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ED40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5DD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615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谢晓菲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560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7B9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EC9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0E09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6942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F2B0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86F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DAFD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DDDF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7B7F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F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352A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5923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920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EF1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赵丝丝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038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E4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B227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1B5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055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六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7355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451500437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AFA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曾山珊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F50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DA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0679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0368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C5D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4FF2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CEE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彤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5732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0B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BE43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D2D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D34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801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A4D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甘冰华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E94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A9DD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3740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3FC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BE3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0DA9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87A4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黎子琪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55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5A24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7373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47DE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46EE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0D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1F7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B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吴佩璟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65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D42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49D5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E12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4AB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3BD8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91B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曦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41C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DE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B30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42B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14F8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4F44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BF0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6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覃恩灏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01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C8D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612F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6161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993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AA5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23AC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22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9458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B70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E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94D0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275F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8B6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34F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陈嘉敏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7F9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F0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EF14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E0F4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5C0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860E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EE7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0AC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8BA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7B05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23A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4741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2CF4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7EF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王懿行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D9C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358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BED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325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CEC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E16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965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白岩松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D4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574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ED56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6042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6ED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863D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C43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5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王嘉玳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58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96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1E6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A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34E9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AA6B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价采业务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七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49CA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451500438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656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戴文琛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2A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BA6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4EA0E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E597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006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390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790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刘佳慧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C9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2914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6FD7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F63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A154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095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AE8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9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樊志毅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EC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89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6EF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83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775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3DA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13E9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冯晓泉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3DB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09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ED9B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E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DAAC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2C63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1B2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536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蒙海梅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1B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30B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AB58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D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8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B5C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广西壮族自治区医药价格和招标采购服务中心</w:t>
            </w: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E60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价采业务七</w:t>
            </w:r>
          </w:p>
        </w:tc>
        <w:tc>
          <w:tcPr>
            <w:tcW w:w="130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410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451500438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FBF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曾译萱</w:t>
            </w:r>
          </w:p>
        </w:tc>
        <w:tc>
          <w:tcPr>
            <w:tcW w:w="244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F4A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C32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直接面试岗位</w:t>
            </w:r>
          </w:p>
        </w:tc>
      </w:tr>
      <w:tr w14:paraId="1BED7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E9B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175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BECC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B9B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6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谢小微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E1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95D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A04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19E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9388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AE6A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CEBF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2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李鸣蕊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D3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2B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6CF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613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26D7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1EE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FE3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C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韦秋妍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3B5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E03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43D9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0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8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78FD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E332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FF84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312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谢浩睿</w:t>
            </w:r>
          </w:p>
        </w:tc>
        <w:tc>
          <w:tcPr>
            <w:tcW w:w="244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81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846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1B37A738">
      <w:pPr>
        <w:pStyle w:val="5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</w:p>
    <w:p w14:paraId="64ED13F7"/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03EDA"/>
    <w:rsid w:val="44003EDA"/>
    <w:rsid w:val="5DD77B62"/>
    <w:rsid w:val="5E77B18B"/>
    <w:rsid w:val="CCD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606</Words>
  <Characters>815</Characters>
  <Lines>0</Lines>
  <Paragraphs>0</Paragraphs>
  <TotalTime>0</TotalTime>
  <ScaleCrop>false</ScaleCrop>
  <LinksUpToDate>false</LinksUpToDate>
  <CharactersWithSpaces>831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2025-12-04T00:21:00Z</dcterms:created>
  <dc:creator>几夕。</dc:creator>
  <cp:lastModifiedBy>lenovo</cp:lastModifiedBy>
  <dcterms:modified xsi:type="dcterms:W3CDTF">2025-12-04T11:00:54Z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CB1EAF27BEF04D16A5A621B845302273_13</vt:lpwstr>
  </property>
  <property fmtid="{D5CDD505-2E9C-101B-9397-08002B2CF9AE}" pid="4" name="KSOTemplateDocerSaveRecord">
    <vt:lpwstr>eyJoZGlkIjoiN2YzNjBkOTgyNWQ1YTMxYzM3MzMwNWFiODNmOWIzYWMiLCJ1c2VySWQiOiIxMTMxOTc4MzE1In0=</vt:lpwstr>
  </property>
</Properties>
</file>