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40" w:lineRule="exact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广西壮族自治区人民医院东院院区床位价格明细表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15452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59"/>
        <w:gridCol w:w="7513"/>
        <w:gridCol w:w="3260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计价说明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申请价格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单人间床位费（凤岭医院）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基本配置：接诊登记，进行住院指导，办理入(出)院手续，按医嘱收费计价，复核及住院费用清单打印等服务。含病床、床头柜、座椅(或木凳)、床垫、棉褥、棉被(或毯)、枕头、床单、病人服装、热水瓶(或器)、废品袋(或篓)等。被服洗涤，病床及病区清洁消毒，开水供应，煤、水、电、燃(油)消耗。含医用垃圾、污水处理。设有医生计算机工作站，一般物理诊断器械，检查申请单，处方笺等消耗，还设有住院费用查询，独立卫生间，公示设施，公用电话设施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应包含中心供氧、中心吸引、中心传呼系统。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59.00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双人间床位费（凤岭医院）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基本配置：接诊登记，进行住院指导，办理入(出)院手续，按医嘱收费计价，复核及住院费用清单打印等服务。含病床、床头柜、座椅(或木凳)、床垫、棉褥、棉被(或毯)、枕头、床单、病人服装、热水瓶(或器)、废品袋(或篓)等。被服洗涤，病床及病区清洁消毒，开水供应，煤、水、电、燃(油)消耗。含医用垃圾、污水处理。设有医生计算机工作站，一般物理诊断器械，检查申请单，处方笺等消耗，还设有住院费用查询，独立卫生间，公示设施，公用电话设施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应包含中心供氧、中心吸引、中心传呼系统。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46.00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三人间床位费（凤岭医院）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基本配置：接诊登记，进行住院指导，办理入(出)院手续，按医嘱收费计价，复核及住院费用清单打印等服务。含病床、床头柜、座椅(或木凳)、床垫、棉褥、棉被(或毯)、枕头、床单、病人服装、热水瓶(或器)、废品袋(或篓)等。被服洗涤，病床及病区清洁消毒，开水供应，煤、水、电、燃(油)消耗。含医用垃圾、污水处理。设有医生计算机工作站，一般物理诊断器械，检查申请单、处方笺等消耗，还设有住院费用查询，独立卫生间，公示设施，公用电话设施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应包含中心供氧、中心吸引、中心传呼系统。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36.00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普通床位费（凤岭医院）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指四人及以上多人间的床位费。基本配置：接诊登记，进行住院指导，办理入(出)院手续，按医嘱收费计价，复核及住院费用清单打印等服务。含病床、床头柜、座椅(或木凳)、床垫、棉褥、棉被(或毯)、枕头、床单、病人服装、热水瓶(或器)、废品袋(或篓)等。被服洗涤，病床及病区清洁消毒，开水供应，煤、水、电、燃(油)消耗。含医用垃圾、污水处理。设有医生计算机工作站，一般物理诊断器械，检查申请单、处方笺等消耗，还设有住院费用查询、公示设施、公用卫生设施、公用电话设施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应包含中心供氧、中心吸引、中心传呼系统。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重症监护病房床位费（凤岭医院）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指专用重症监护病房(如ICU、CCU、RCU、NICU、EICU等)。设有中心监护台，心电监护仪及其它监护抢救设施，相对封闭管理的单人或多人监护病房，每天更换、消毒床单，仪器设备的保养。含医用垃圾、污水处理。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新生儿病房床位费（凤岭医院）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病区消毒隔离系统、全封闭管理、新生儿/早产儿病床、中心吸氧、中心负压、冷暖空调、兰光箱、恒温箱、TE组合器、呼吸机、复苏台、各种监护仪器、紫外线消毒灯、有配奶间，洗浴间及相应设施。含医用垃圾、污水处理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不另收取房间取暖费、房间空调费。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26.00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门/急诊留观床位费（凤岭医院）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办理留观手续，建立观察病历，密切观察病情变化，按时准确完成治疗，协助患者做好基础护理。配备病床、床头柜、 座椅(或木凳)、床垫、棉褥、棉被(或毯)、枕头、床单、热水瓶(或器)、废品袋(或篓)等。含医用垃圾、污水处理。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kern w:val="0"/>
                <w:sz w:val="2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18"/>
              </w:rPr>
              <w:t>符合病房条件和管理标准的急诊观察床，按同一层次普通床位四人及四人以上间标准计价，不符合该标准的减半收费，不足1日按照1日计价。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0"/>
              </w:rPr>
              <w:t>26.00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928" w:bottom="1417" w:left="1814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A1"/>
    <w:rsid w:val="00BA6CA1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2021-07-13T08:13:00Z</dcterms:created>
  <dc:creator>dengd</dc:creator>
  <cp:lastModifiedBy>dengd</cp:lastModifiedBy>
  <dcterms:modified xsi:type="dcterms:W3CDTF">2021-07-13T08:13:46Z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