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Times New Roman" w:hAnsi="Times New Roman" w:eastAsia="黑体" w:cs="Times New Roman"/>
          <w:bCs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黑体" w:cs="Times New Roman"/>
          <w:bCs/>
          <w:sz w:val="32"/>
          <w:szCs w:val="32"/>
        </w:rPr>
        <w:t>附件2</w:t>
      </w:r>
    </w:p>
    <w:p>
      <w:pPr>
        <w:jc w:val="center"/>
        <w:rPr>
          <w:rFonts w:ascii="Times New Roman" w:hAnsi="Times New Roman" w:eastAsia="华文中宋" w:cs="Times New Roman"/>
          <w:b/>
          <w:sz w:val="44"/>
          <w:szCs w:val="44"/>
        </w:rPr>
      </w:pPr>
      <w:r>
        <w:rPr>
          <w:rFonts w:ascii="Times New Roman" w:hAnsi="华文中宋" w:eastAsia="华文中宋" w:cs="Times New Roman"/>
          <w:b/>
          <w:sz w:val="44"/>
          <w:szCs w:val="44"/>
        </w:rPr>
        <w:t>致广大医疗机构的一封信</w:t>
      </w:r>
    </w:p>
    <w:p>
      <w:pPr>
        <w:jc w:val="center"/>
        <w:rPr>
          <w:rFonts w:ascii="Times New Roman" w:hAnsi="Times New Roman" w:eastAsia="华文中宋" w:cs="Times New Roman"/>
          <w:b/>
          <w:sz w:val="44"/>
          <w:szCs w:val="44"/>
        </w:rPr>
      </w:pPr>
      <w:r>
        <w:rPr>
          <w:rFonts w:ascii="Times New Roman" w:hAnsi="楷体" w:eastAsia="楷体" w:cs="Times New Roman"/>
          <w:b/>
          <w:sz w:val="36"/>
          <w:szCs w:val="36"/>
        </w:rPr>
        <w:t>（</w:t>
      </w:r>
      <w:r>
        <w:rPr>
          <w:rFonts w:hint="eastAsia" w:ascii="Times New Roman" w:hAnsi="楷体" w:eastAsia="楷体" w:cs="Times New Roman"/>
          <w:b/>
          <w:sz w:val="36"/>
          <w:szCs w:val="36"/>
        </w:rPr>
        <w:t>模板一：</w:t>
      </w:r>
      <w:r>
        <w:rPr>
          <w:rFonts w:ascii="Times New Roman" w:hAnsi="楷体" w:eastAsia="楷体" w:cs="Times New Roman"/>
          <w:b/>
          <w:sz w:val="36"/>
          <w:szCs w:val="36"/>
        </w:rPr>
        <w:t>公立医疗机构）</w:t>
      </w:r>
    </w:p>
    <w:p>
      <w:pPr>
        <w:spacing w:line="48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480" w:lineRule="exact"/>
        <w:rPr>
          <w:rFonts w:ascii="仿宋_GB2312" w:hAnsi="Times New Roman" w:eastAsia="仿宋_GB2312" w:cs="Times New Roman"/>
          <w:sz w:val="30"/>
          <w:szCs w:val="30"/>
        </w:rPr>
      </w:pPr>
      <w:r>
        <w:rPr>
          <w:rFonts w:hint="eastAsia" w:ascii="仿宋_GB2312" w:hAnsi="Times New Roman" w:eastAsia="仿宋_GB2312" w:cs="Times New Roman"/>
          <w:sz w:val="30"/>
          <w:szCs w:val="30"/>
        </w:rPr>
        <w:t>各公立医疗机构：</w:t>
      </w:r>
    </w:p>
    <w:p>
      <w:pPr>
        <w:spacing w:line="480" w:lineRule="exact"/>
        <w:ind w:firstLine="600" w:firstLineChars="200"/>
        <w:rPr>
          <w:rFonts w:ascii="仿宋_GB2312" w:hAnsi="Times New Roman" w:eastAsia="仿宋_GB2312" w:cs="Times New Roman"/>
          <w:sz w:val="30"/>
          <w:szCs w:val="30"/>
        </w:rPr>
      </w:pPr>
      <w:r>
        <w:rPr>
          <w:rFonts w:hint="eastAsia" w:ascii="仿宋_GB2312" w:hAnsi="Times New Roman" w:eastAsia="仿宋_GB2312" w:cs="Times New Roman"/>
          <w:sz w:val="30"/>
          <w:szCs w:val="30"/>
        </w:rPr>
        <w:t>一直以来，广大公立口腔医疗机构</w:t>
      </w:r>
      <w:r>
        <w:rPr>
          <w:rFonts w:hint="eastAsia" w:ascii="仿宋_GB2312" w:hAnsi="Times New Roman" w:eastAsia="仿宋_GB2312" w:cs="Times New Roman"/>
          <w:sz w:val="30"/>
          <w:szCs w:val="30"/>
          <w:lang w:eastAsia="zh-CN"/>
        </w:rPr>
        <w:t>及各公立综合医疗机构口腔科（以下简称公立医疗机构）</w:t>
      </w:r>
      <w:r>
        <w:rPr>
          <w:rFonts w:hint="eastAsia" w:ascii="仿宋_GB2312" w:hAnsi="Times New Roman" w:eastAsia="仿宋_GB2312" w:cs="Times New Roman"/>
          <w:sz w:val="30"/>
          <w:szCs w:val="30"/>
        </w:rPr>
        <w:t>作为口腔种植服务的中坚力量和品质标杆，坚持以人民健康为中心，着眼民生所需、响应患者所盼，为满足群众口腔种植需求、改善口腔健康发挥了重要作用。特别是在医疗保障部门开展的口腔种植收费专项治理中作出了表率，对广大患者热切期盼作出了积极响应。对此，我们表示衷心的感谢！</w:t>
      </w:r>
    </w:p>
    <w:p>
      <w:pPr>
        <w:spacing w:line="480" w:lineRule="exact"/>
        <w:ind w:firstLine="600" w:firstLineChars="200"/>
        <w:rPr>
          <w:rFonts w:ascii="仿宋_GB2312" w:hAnsi="Times New Roman" w:eastAsia="仿宋_GB2312" w:cs="Times New Roman"/>
          <w:sz w:val="30"/>
          <w:szCs w:val="30"/>
        </w:rPr>
      </w:pPr>
      <w:r>
        <w:rPr>
          <w:rFonts w:hint="eastAsia" w:ascii="仿宋_GB2312" w:hAnsi="Times New Roman" w:eastAsia="仿宋_GB2312" w:cs="Times New Roman"/>
          <w:sz w:val="30"/>
          <w:szCs w:val="30"/>
        </w:rPr>
        <w:t>2022年以来，通过广大</w:t>
      </w:r>
      <w:r>
        <w:rPr>
          <w:rFonts w:hint="eastAsia" w:ascii="仿宋_GB2312" w:hAnsi="Times New Roman" w:eastAsia="仿宋_GB2312" w:cs="Times New Roman"/>
          <w:sz w:val="30"/>
          <w:szCs w:val="30"/>
          <w:lang w:eastAsia="zh-CN"/>
        </w:rPr>
        <w:t>公立</w:t>
      </w:r>
      <w:r>
        <w:rPr>
          <w:rFonts w:hint="eastAsia" w:ascii="仿宋_GB2312" w:hAnsi="Times New Roman" w:eastAsia="仿宋_GB2312" w:cs="Times New Roman"/>
          <w:sz w:val="30"/>
          <w:szCs w:val="30"/>
        </w:rPr>
        <w:t>医疗机构、医务人员和相关企业共同努力，口腔种植收费专项治理取得丰硕前期成果。明确了</w:t>
      </w:r>
      <w:r>
        <w:rPr>
          <w:rFonts w:hint="eastAsia" w:ascii="仿宋_GB2312" w:hAnsi="Times New Roman" w:eastAsia="仿宋_GB2312" w:cs="Times New Roman"/>
          <w:sz w:val="30"/>
          <w:szCs w:val="30"/>
          <w:lang w:eastAsia="zh-CN"/>
        </w:rPr>
        <w:t>本市</w:t>
      </w:r>
      <w:r>
        <w:rPr>
          <w:rFonts w:hint="eastAsia" w:ascii="仿宋_GB2312" w:hAnsi="Times New Roman" w:eastAsia="仿宋_GB2312" w:cs="Times New Roman"/>
          <w:sz w:val="30"/>
          <w:szCs w:val="30"/>
        </w:rPr>
        <w:t>公立医疗机构单颗种植牙全流程医疗服务价格调控目标为3</w:t>
      </w:r>
      <w:r>
        <w:rPr>
          <w:rFonts w:ascii="仿宋_GB2312" w:hAnsi="Times New Roman" w:eastAsia="仿宋_GB2312" w:cs="Times New Roman"/>
          <w:sz w:val="30"/>
          <w:szCs w:val="30"/>
        </w:rPr>
        <w:t>800</w:t>
      </w:r>
      <w:r>
        <w:rPr>
          <w:rFonts w:hint="eastAsia" w:ascii="仿宋_GB2312" w:hAnsi="Times New Roman" w:eastAsia="仿宋_GB2312" w:cs="Times New Roman"/>
          <w:sz w:val="30"/>
          <w:szCs w:val="30"/>
        </w:rPr>
        <w:t>元以内，全国口腔种植体系统集采中选价格平均900余元，单牙种植用全瓷牙冠平均挂网价格300余元。综合以上三项措施，大部分地区单颗种植牙总费用有望控制在6000元-7000元以内，破解“种牙贵”难题的曙光已在眼前。</w:t>
      </w:r>
    </w:p>
    <w:p>
      <w:pPr>
        <w:spacing w:line="480" w:lineRule="exact"/>
        <w:ind w:firstLine="600" w:firstLineChars="200"/>
        <w:rPr>
          <w:rFonts w:hint="eastAsia" w:ascii="仿宋_GB2312" w:hAnsi="Times New Roman" w:eastAsia="仿宋_GB2312" w:cs="Times New Roman"/>
          <w:sz w:val="30"/>
          <w:szCs w:val="30"/>
        </w:rPr>
      </w:pPr>
      <w:r>
        <w:rPr>
          <w:rFonts w:hint="eastAsia" w:ascii="仿宋_GB2312" w:hAnsi="Times New Roman" w:eastAsia="仿宋_GB2312" w:cs="Times New Roman"/>
          <w:sz w:val="30"/>
          <w:szCs w:val="30"/>
        </w:rPr>
        <w:t>小小种植牙蕴含着大大的民生期盼，凝聚了人民群众对美好生活的向往。广大公立医疗机构既是口腔种植服务的直接提供者，也是党和政府惠民政策的宣传者和实践者</w:t>
      </w:r>
      <w:r>
        <w:rPr>
          <w:rFonts w:hint="eastAsia" w:ascii="仿宋_GB2312" w:hAnsi="Times New Roman" w:eastAsia="仿宋_GB2312" w:cs="Times New Roman"/>
          <w:sz w:val="30"/>
          <w:szCs w:val="30"/>
          <w:lang w:eastAsia="zh-CN"/>
        </w:rPr>
        <w:t>，</w:t>
      </w:r>
      <w:r>
        <w:rPr>
          <w:rFonts w:hint="eastAsia" w:ascii="仿宋_GB2312" w:hAnsi="Times New Roman" w:eastAsia="仿宋_GB2312" w:cs="Times New Roman"/>
          <w:sz w:val="30"/>
          <w:szCs w:val="30"/>
        </w:rPr>
        <w:t>决定着各项治理措施落地“最后一公里”，也决定着口腔种植收费专项治理的最终成效，更决定着未来口腔种植行业发展。</w:t>
      </w:r>
    </w:p>
    <w:p>
      <w:pPr>
        <w:spacing w:line="480" w:lineRule="exact"/>
        <w:ind w:firstLine="600" w:firstLineChars="200"/>
        <w:rPr>
          <w:rFonts w:ascii="仿宋_GB2312" w:hAnsi="Times New Roman" w:eastAsia="仿宋_GB2312" w:cs="Times New Roman"/>
          <w:b/>
          <w:sz w:val="30"/>
          <w:szCs w:val="30"/>
        </w:rPr>
      </w:pPr>
      <w:r>
        <w:rPr>
          <w:rFonts w:hint="eastAsia" w:ascii="仿宋_GB2312" w:hAnsi="Times New Roman" w:eastAsia="仿宋_GB2312" w:cs="Times New Roman"/>
          <w:sz w:val="30"/>
          <w:szCs w:val="30"/>
        </w:rPr>
        <w:t>在此</w:t>
      </w:r>
      <w:r>
        <w:rPr>
          <w:rFonts w:hint="eastAsia" w:ascii="仿宋_GB2312" w:hAnsi="Times New Roman" w:eastAsia="仿宋_GB2312" w:cs="Times New Roman"/>
          <w:sz w:val="30"/>
          <w:szCs w:val="30"/>
          <w:lang w:eastAsia="zh-CN"/>
        </w:rPr>
        <w:t>，</w:t>
      </w:r>
      <w:r>
        <w:rPr>
          <w:rFonts w:hint="eastAsia" w:ascii="仿宋_GB2312" w:hAnsi="Times New Roman" w:eastAsia="仿宋_GB2312" w:cs="Times New Roman"/>
          <w:sz w:val="30"/>
          <w:szCs w:val="30"/>
        </w:rPr>
        <w:t>倡议广大公立医疗机构坚持公益属性，切实承担起社会责任，认真履行口腔种植专项治理承诺，将党和政府的好政策转化为人民满意的好服务。</w:t>
      </w:r>
    </w:p>
    <w:p>
      <w:pPr>
        <w:spacing w:line="480" w:lineRule="exact"/>
        <w:ind w:firstLine="602" w:firstLineChars="200"/>
        <w:rPr>
          <w:rFonts w:ascii="仿宋_GB2312" w:hAnsi="Times New Roman" w:eastAsia="仿宋_GB2312" w:cs="Times New Roman"/>
          <w:sz w:val="30"/>
          <w:szCs w:val="30"/>
        </w:rPr>
      </w:pPr>
      <w:r>
        <w:rPr>
          <w:rFonts w:hint="eastAsia" w:ascii="楷体" w:hAnsi="楷体" w:eastAsia="楷体" w:cs="Times New Roman"/>
          <w:b/>
          <w:sz w:val="30"/>
          <w:szCs w:val="30"/>
        </w:rPr>
        <w:t>——</w:t>
      </w:r>
      <w:r>
        <w:rPr>
          <w:rFonts w:hint="eastAsia" w:ascii="楷体" w:hAnsi="楷体" w:eastAsia="楷体" w:cs="Times New Roman"/>
          <w:sz w:val="30"/>
          <w:szCs w:val="30"/>
        </w:rPr>
        <w:t>积极实施种植体系统集采和牙冠竞价挂网结果。</w:t>
      </w:r>
      <w:r>
        <w:rPr>
          <w:rFonts w:hint="eastAsia" w:ascii="仿宋_GB2312" w:hAnsi="Times New Roman" w:eastAsia="仿宋_GB2312" w:cs="Times New Roman"/>
          <w:sz w:val="30"/>
          <w:szCs w:val="30"/>
        </w:rPr>
        <w:t>履行报量承诺，优先使用中选产品，按时完成协议采购量，按要求通过省级医药集中采购平台采购耗材。优先向患者推荐中选产品，不夸大未中选产品的功效。</w:t>
      </w:r>
    </w:p>
    <w:p>
      <w:pPr>
        <w:spacing w:line="480" w:lineRule="exact"/>
        <w:ind w:firstLine="602" w:firstLineChars="200"/>
        <w:rPr>
          <w:rFonts w:ascii="仿宋_GB2312" w:hAnsi="Times New Roman" w:eastAsia="仿宋_GB2312" w:cs="Times New Roman"/>
          <w:sz w:val="30"/>
          <w:szCs w:val="30"/>
        </w:rPr>
      </w:pPr>
      <w:r>
        <w:rPr>
          <w:rFonts w:hint="eastAsia" w:ascii="楷体" w:hAnsi="楷体" w:eastAsia="楷体" w:cs="Times New Roman"/>
          <w:b/>
          <w:sz w:val="30"/>
          <w:szCs w:val="30"/>
        </w:rPr>
        <w:t>——</w:t>
      </w:r>
      <w:r>
        <w:rPr>
          <w:rFonts w:hint="eastAsia" w:ascii="楷体" w:hAnsi="楷体" w:eastAsia="楷体" w:cs="Times New Roman"/>
          <w:sz w:val="30"/>
          <w:szCs w:val="30"/>
        </w:rPr>
        <w:t>全面执行口腔种植医疗服务价格和耗材“零加成”政策。</w:t>
      </w:r>
      <w:r>
        <w:rPr>
          <w:rFonts w:hint="eastAsia" w:ascii="仿宋_GB2312" w:hAnsi="Times New Roman" w:eastAsia="仿宋_GB2312" w:cs="Times New Roman"/>
          <w:sz w:val="30"/>
          <w:szCs w:val="30"/>
        </w:rPr>
        <w:t>严格落实口腔种植医疗服务全流程调控价格，在本机构醒目位置公布本市口腔种植医疗服务价格调控目标为</w:t>
      </w:r>
      <w:r>
        <w:rPr>
          <w:rFonts w:ascii="仿宋_GB2312" w:hAnsi="Times New Roman" w:eastAsia="仿宋_GB2312" w:cs="Times New Roman"/>
          <w:sz w:val="30"/>
          <w:szCs w:val="30"/>
        </w:rPr>
        <w:t>3800</w:t>
      </w:r>
      <w:r>
        <w:rPr>
          <w:rFonts w:hint="eastAsia" w:ascii="仿宋_GB2312" w:hAnsi="Times New Roman" w:eastAsia="仿宋_GB2312" w:cs="Times New Roman"/>
          <w:sz w:val="30"/>
          <w:szCs w:val="30"/>
        </w:rPr>
        <w:t>元、种植体和牙冠中选价格，以及本机构的实际收费为3</w:t>
      </w:r>
      <w:r>
        <w:rPr>
          <w:rFonts w:ascii="仿宋_GB2312" w:hAnsi="Times New Roman" w:eastAsia="仿宋_GB2312" w:cs="Times New Roman"/>
          <w:sz w:val="30"/>
          <w:szCs w:val="30"/>
        </w:rPr>
        <w:t>680</w:t>
      </w:r>
      <w:r>
        <w:rPr>
          <w:rFonts w:hint="eastAsia" w:ascii="仿宋_GB2312" w:hAnsi="Times New Roman" w:eastAsia="仿宋_GB2312" w:cs="Times New Roman"/>
          <w:sz w:val="30"/>
          <w:szCs w:val="30"/>
        </w:rPr>
        <w:t>元，方便患者比对，做到明码标价、公开透明，接受社会监督。</w:t>
      </w:r>
    </w:p>
    <w:p>
      <w:pPr>
        <w:spacing w:line="480" w:lineRule="exact"/>
        <w:ind w:firstLine="602" w:firstLineChars="200"/>
        <w:rPr>
          <w:rFonts w:ascii="仿宋_GB2312" w:hAnsi="Times New Roman" w:eastAsia="仿宋_GB2312" w:cs="Times New Roman"/>
          <w:sz w:val="30"/>
          <w:szCs w:val="30"/>
        </w:rPr>
      </w:pPr>
      <w:r>
        <w:rPr>
          <w:rFonts w:hint="eastAsia" w:ascii="楷体" w:hAnsi="楷体" w:eastAsia="楷体" w:cs="Times New Roman"/>
          <w:b/>
          <w:sz w:val="30"/>
          <w:szCs w:val="30"/>
        </w:rPr>
        <w:t>——</w:t>
      </w:r>
      <w:r>
        <w:rPr>
          <w:rFonts w:hint="eastAsia" w:ascii="楷体" w:hAnsi="楷体" w:eastAsia="楷体" w:cs="Times New Roman"/>
          <w:sz w:val="30"/>
          <w:szCs w:val="30"/>
        </w:rPr>
        <w:t>倡导“厚德载物施仁术，大医精诚济苍生。”</w:t>
      </w:r>
      <w:r>
        <w:rPr>
          <w:rFonts w:hint="eastAsia" w:ascii="仿宋_GB2312" w:hAnsi="Times New Roman" w:eastAsia="仿宋_GB2312" w:cs="Times New Roman"/>
          <w:sz w:val="30"/>
          <w:szCs w:val="30"/>
        </w:rPr>
        <w:t>督促医务人员平等待患、一视同仁，不随意增减服务项目和内容，不随意突破调控目标。着力提升口腔种植技术，不断提高种植牙成功率、存活率，为广大患者提供质优价宜的口腔种植服务。</w:t>
      </w:r>
    </w:p>
    <w:p>
      <w:pPr>
        <w:spacing w:line="480" w:lineRule="exact"/>
        <w:ind w:firstLine="600" w:firstLineChars="200"/>
        <w:rPr>
          <w:rFonts w:ascii="仿宋_GB2312" w:hAnsi="Times New Roman" w:eastAsia="仿宋_GB2312" w:cs="Times New Roman"/>
          <w:sz w:val="30"/>
          <w:szCs w:val="30"/>
        </w:rPr>
      </w:pPr>
      <w:r>
        <w:rPr>
          <w:rFonts w:hint="eastAsia" w:ascii="仿宋_GB2312" w:hAnsi="Times New Roman" w:eastAsia="仿宋_GB2312" w:cs="Times New Roman"/>
          <w:sz w:val="30"/>
          <w:szCs w:val="30"/>
        </w:rPr>
        <w:t>一分部署，九分落实。我们相信，有广大公立医疗机构的积极参与，将逐步扩大口腔种植患者受益面，形成良性市场格局，推动行业高质量发展。</w:t>
      </w:r>
    </w:p>
    <w:p>
      <w:pPr>
        <w:spacing w:line="480" w:lineRule="exact"/>
        <w:ind w:firstLine="600" w:firstLineChars="200"/>
        <w:rPr>
          <w:rFonts w:ascii="仿宋_GB2312" w:hAnsi="Times New Roman" w:eastAsia="仿宋_GB2312" w:cs="Times New Roman"/>
          <w:sz w:val="30"/>
          <w:szCs w:val="30"/>
        </w:rPr>
      </w:pPr>
      <w:r>
        <w:rPr>
          <w:rFonts w:hint="eastAsia" w:ascii="仿宋_GB2312" w:hAnsi="Times New Roman" w:eastAsia="仿宋_GB2312" w:cs="Times New Roman"/>
          <w:sz w:val="30"/>
          <w:szCs w:val="30"/>
        </w:rPr>
        <w:t xml:space="preserve">再次感谢对医疗保障工作和口腔健康事业的鼎力支持！ </w:t>
      </w:r>
    </w:p>
    <w:p>
      <w:pPr>
        <w:spacing w:line="480" w:lineRule="exact"/>
        <w:ind w:firstLine="600" w:firstLineChars="200"/>
        <w:rPr>
          <w:rFonts w:ascii="仿宋_GB2312" w:hAnsi="Times New Roman" w:eastAsia="仿宋_GB2312" w:cs="Times New Roman"/>
          <w:sz w:val="30"/>
          <w:szCs w:val="30"/>
        </w:rPr>
      </w:pPr>
    </w:p>
    <w:p>
      <w:pPr>
        <w:spacing w:line="480" w:lineRule="exact"/>
        <w:ind w:firstLine="600" w:firstLineChars="200"/>
        <w:rPr>
          <w:rFonts w:ascii="华文中宋" w:hAnsi="华文中宋" w:eastAsia="华文中宋" w:cs="Times New Roman"/>
          <w:b/>
          <w:sz w:val="36"/>
          <w:szCs w:val="36"/>
        </w:rPr>
      </w:pPr>
      <w:r>
        <w:rPr>
          <w:rFonts w:hint="eastAsia" w:ascii="仿宋_GB2312" w:hAnsi="Times New Roman" w:eastAsia="仿宋_GB2312" w:cs="Times New Roman"/>
          <w:sz w:val="30"/>
          <w:szCs w:val="30"/>
        </w:rPr>
        <w:t>附件：公立医疗机构口腔种植专项治理相关事项确认书</w:t>
      </w:r>
    </w:p>
    <w:p>
      <w:pPr>
        <w:spacing w:line="480" w:lineRule="exact"/>
        <w:ind w:firstLine="600" w:firstLineChars="200"/>
        <w:rPr>
          <w:rFonts w:ascii="仿宋_GB2312" w:hAnsi="Times New Roman" w:eastAsia="仿宋_GB2312" w:cs="Times New Roman"/>
          <w:sz w:val="30"/>
          <w:szCs w:val="30"/>
        </w:rPr>
      </w:pPr>
    </w:p>
    <w:p>
      <w:pPr>
        <w:spacing w:line="480" w:lineRule="exact"/>
        <w:rPr>
          <w:rFonts w:ascii="仿宋_GB2312" w:hAnsi="Times New Roman" w:eastAsia="仿宋_GB2312" w:cs="Times New Roman"/>
          <w:sz w:val="30"/>
          <w:szCs w:val="30"/>
        </w:rPr>
      </w:pPr>
    </w:p>
    <w:p>
      <w:pPr>
        <w:spacing w:line="480" w:lineRule="exact"/>
        <w:ind w:firstLine="5700" w:firstLineChars="1900"/>
        <w:rPr>
          <w:rFonts w:ascii="仿宋_GB2312" w:hAnsi="Times New Roman" w:eastAsia="仿宋_GB2312" w:cs="Times New Roman"/>
          <w:sz w:val="30"/>
          <w:szCs w:val="30"/>
        </w:rPr>
      </w:pPr>
      <w:r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  <w:t>***市</w:t>
      </w:r>
      <w:r>
        <w:rPr>
          <w:rFonts w:hint="eastAsia" w:ascii="仿宋_GB2312" w:hAnsi="Times New Roman" w:eastAsia="仿宋_GB2312" w:cs="Times New Roman"/>
          <w:sz w:val="30"/>
          <w:szCs w:val="30"/>
        </w:rPr>
        <w:t>医疗保障局</w:t>
      </w:r>
    </w:p>
    <w:p>
      <w:pPr>
        <w:spacing w:line="480" w:lineRule="exact"/>
        <w:ind w:firstLine="5700" w:firstLineChars="1900"/>
        <w:rPr>
          <w:rFonts w:ascii="仿宋_GB2312" w:hAnsi="Times New Roman" w:eastAsia="仿宋_GB2312" w:cs="Times New Roman"/>
          <w:sz w:val="30"/>
          <w:szCs w:val="30"/>
        </w:rPr>
      </w:pPr>
      <w:r>
        <w:rPr>
          <w:rFonts w:hint="eastAsia" w:ascii="仿宋_GB2312" w:hAnsi="Times New Roman" w:eastAsia="仿宋_GB2312" w:cs="Times New Roman"/>
          <w:sz w:val="30"/>
          <w:szCs w:val="30"/>
        </w:rPr>
        <w:t>2023年</w:t>
      </w:r>
      <w:r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  <w:t>4</w:t>
      </w:r>
      <w:r>
        <w:rPr>
          <w:rFonts w:hint="eastAsia" w:ascii="仿宋_GB2312" w:hAnsi="Times New Roman" w:eastAsia="仿宋_GB2312" w:cs="Times New Roman"/>
          <w:sz w:val="30"/>
          <w:szCs w:val="30"/>
        </w:rPr>
        <w:t>月*日</w:t>
      </w:r>
    </w:p>
    <w:p>
      <w:pPr>
        <w:spacing w:line="400" w:lineRule="exact"/>
        <w:rPr>
          <w:rFonts w:ascii="黑体" w:hAnsi="黑体" w:eastAsia="黑体" w:cs="Times New Roman"/>
          <w:sz w:val="28"/>
          <w:szCs w:val="28"/>
        </w:rPr>
      </w:pPr>
    </w:p>
    <w:p>
      <w:pPr>
        <w:spacing w:line="400" w:lineRule="exact"/>
        <w:rPr>
          <w:rFonts w:ascii="黑体" w:hAnsi="黑体" w:eastAsia="黑体" w:cs="Times New Roman"/>
          <w:sz w:val="28"/>
          <w:szCs w:val="28"/>
        </w:rPr>
      </w:pPr>
    </w:p>
    <w:p>
      <w:pPr>
        <w:spacing w:line="400" w:lineRule="exact"/>
        <w:rPr>
          <w:rFonts w:ascii="黑体" w:hAnsi="黑体" w:eastAsia="黑体" w:cs="Times New Roman"/>
          <w:sz w:val="28"/>
          <w:szCs w:val="28"/>
        </w:rPr>
      </w:pPr>
    </w:p>
    <w:p>
      <w:pPr>
        <w:spacing w:line="400" w:lineRule="exact"/>
        <w:rPr>
          <w:rFonts w:ascii="黑体" w:hAnsi="黑体" w:eastAsia="黑体" w:cs="Times New Roman"/>
          <w:sz w:val="28"/>
          <w:szCs w:val="28"/>
        </w:rPr>
      </w:pPr>
    </w:p>
    <w:p>
      <w:pPr>
        <w:spacing w:line="400" w:lineRule="exact"/>
        <w:rPr>
          <w:rFonts w:ascii="黑体" w:hAnsi="黑体" w:eastAsia="黑体" w:cs="Times New Roman"/>
          <w:sz w:val="28"/>
          <w:szCs w:val="28"/>
        </w:rPr>
      </w:pPr>
    </w:p>
    <w:p>
      <w:pPr>
        <w:spacing w:line="400" w:lineRule="exact"/>
        <w:rPr>
          <w:rFonts w:ascii="黑体" w:hAnsi="黑体" w:eastAsia="黑体" w:cs="Times New Roman"/>
          <w:sz w:val="28"/>
          <w:szCs w:val="28"/>
        </w:rPr>
      </w:pPr>
    </w:p>
    <w:p>
      <w:pPr>
        <w:spacing w:line="400" w:lineRule="exact"/>
        <w:rPr>
          <w:rFonts w:ascii="黑体" w:hAnsi="黑体" w:eastAsia="黑体" w:cs="Times New Roman"/>
          <w:sz w:val="28"/>
          <w:szCs w:val="28"/>
        </w:rPr>
      </w:pPr>
    </w:p>
    <w:p>
      <w:pPr>
        <w:spacing w:line="400" w:lineRule="exact"/>
        <w:rPr>
          <w:rFonts w:ascii="黑体" w:hAnsi="黑体" w:eastAsia="黑体" w:cs="Times New Roman"/>
          <w:sz w:val="28"/>
          <w:szCs w:val="28"/>
        </w:rPr>
      </w:pPr>
    </w:p>
    <w:p>
      <w:pPr>
        <w:spacing w:line="400" w:lineRule="exact"/>
        <w:rPr>
          <w:rFonts w:ascii="黑体" w:hAnsi="黑体" w:eastAsia="黑体" w:cs="Times New Roman"/>
          <w:sz w:val="28"/>
          <w:szCs w:val="28"/>
        </w:rPr>
      </w:pPr>
    </w:p>
    <w:p>
      <w:pPr>
        <w:spacing w:line="400" w:lineRule="exact"/>
        <w:rPr>
          <w:rFonts w:ascii="黑体" w:hAnsi="黑体" w:eastAsia="黑体" w:cs="Times New Roman"/>
          <w:sz w:val="28"/>
          <w:szCs w:val="28"/>
        </w:rPr>
      </w:pPr>
    </w:p>
    <w:p>
      <w:pPr>
        <w:spacing w:line="400" w:lineRule="exact"/>
        <w:rPr>
          <w:rFonts w:ascii="黑体" w:hAnsi="黑体" w:eastAsia="黑体" w:cs="Times New Roman"/>
          <w:sz w:val="28"/>
          <w:szCs w:val="28"/>
        </w:rPr>
      </w:pPr>
      <w:r>
        <w:rPr>
          <w:rFonts w:hint="eastAsia" w:ascii="黑体" w:hAnsi="黑体" w:eastAsia="黑体" w:cs="Times New Roman"/>
          <w:sz w:val="28"/>
          <w:szCs w:val="28"/>
        </w:rPr>
        <w:t>附件</w:t>
      </w:r>
    </w:p>
    <w:p>
      <w:pPr>
        <w:spacing w:line="400" w:lineRule="exact"/>
        <w:rPr>
          <w:rFonts w:ascii="黑体" w:hAnsi="黑体" w:eastAsia="黑体" w:cs="Times New Roman"/>
          <w:sz w:val="28"/>
          <w:szCs w:val="28"/>
        </w:rPr>
      </w:pPr>
    </w:p>
    <w:p>
      <w:pPr>
        <w:jc w:val="center"/>
        <w:rPr>
          <w:rFonts w:ascii="华文中宋" w:hAnsi="华文中宋" w:eastAsia="华文中宋" w:cs="Times New Roman"/>
          <w:b/>
          <w:sz w:val="36"/>
          <w:szCs w:val="36"/>
        </w:rPr>
      </w:pPr>
      <w:r>
        <w:rPr>
          <w:rFonts w:hint="eastAsia" w:ascii="华文中宋" w:hAnsi="华文中宋" w:eastAsia="华文中宋" w:cs="Times New Roman"/>
          <w:b/>
          <w:sz w:val="36"/>
          <w:szCs w:val="36"/>
        </w:rPr>
        <w:t>公立医疗机构口腔种植专项治理相关事项确认书</w:t>
      </w:r>
    </w:p>
    <w:p>
      <w:pPr>
        <w:spacing w:line="500" w:lineRule="exact"/>
        <w:rPr>
          <w:rFonts w:ascii="Times New Roman" w:hAnsi="Times New Roman" w:eastAsia="仿宋" w:cs="Times New Roman"/>
          <w:sz w:val="32"/>
          <w:szCs w:val="32"/>
        </w:rPr>
      </w:pPr>
    </w:p>
    <w:p>
      <w:pPr>
        <w:spacing w:line="500" w:lineRule="exac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1.医疗机构名称：</w:t>
      </w:r>
      <w:r>
        <w:rPr>
          <w:rFonts w:ascii="Times New Roman" w:hAnsi="Times New Roman" w:eastAsia="仿宋" w:cs="Times New Roman"/>
          <w:sz w:val="28"/>
          <w:szCs w:val="28"/>
        </w:rPr>
        <w:t>______________________________________（盖章）</w:t>
      </w:r>
      <w:r>
        <w:rPr>
          <w:rFonts w:ascii="Times New Roman" w:hAnsi="Times New Roman" w:eastAsia="仿宋_GB2312" w:cs="Times New Roman"/>
          <w:sz w:val="28"/>
          <w:szCs w:val="28"/>
        </w:rPr>
        <w:t>。</w:t>
      </w:r>
    </w:p>
    <w:p>
      <w:pPr>
        <w:spacing w:line="500" w:lineRule="exac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2.经营地址：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广西壮族</w:t>
      </w:r>
      <w:r>
        <w:rPr>
          <w:rFonts w:hint="eastAsia" w:ascii="Times New Roman" w:hAnsi="Times New Roman" w:eastAsia="仿宋" w:cs="Times New Roman"/>
          <w:sz w:val="28"/>
          <w:szCs w:val="28"/>
          <w:lang w:eastAsia="zh-CN"/>
        </w:rPr>
        <w:t>自治区</w:t>
      </w:r>
      <w:r>
        <w:rPr>
          <w:rFonts w:ascii="Times New Roman" w:hAnsi="Times New Roman" w:eastAsia="仿宋" w:cs="Times New Roman"/>
          <w:sz w:val="28"/>
          <w:szCs w:val="28"/>
        </w:rPr>
        <w:t>_____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市</w:t>
      </w:r>
      <w:r>
        <w:rPr>
          <w:rFonts w:ascii="Times New Roman" w:hAnsi="Times New Roman" w:eastAsia="仿宋" w:cs="Times New Roman"/>
          <w:sz w:val="28"/>
          <w:szCs w:val="28"/>
        </w:rPr>
        <w:t>_____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区（县）</w:t>
      </w:r>
      <w:r>
        <w:rPr>
          <w:rFonts w:ascii="Times New Roman" w:hAnsi="Times New Roman" w:eastAsia="仿宋" w:cs="Times New Roman"/>
          <w:sz w:val="28"/>
          <w:szCs w:val="28"/>
        </w:rPr>
        <w:t>_____________</w:t>
      </w:r>
      <w:r>
        <w:rPr>
          <w:rFonts w:ascii="Times New Roman" w:hAnsi="Times New Roman" w:eastAsia="仿宋_GB2312" w:cs="Times New Roman"/>
          <w:sz w:val="28"/>
          <w:szCs w:val="28"/>
        </w:rPr>
        <w:t>。</w:t>
      </w:r>
    </w:p>
    <w:p>
      <w:pPr>
        <w:spacing w:line="500" w:lineRule="exac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3.医疗机构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等级</w:t>
      </w:r>
      <w:r>
        <w:rPr>
          <w:rFonts w:ascii="Times New Roman" w:hAnsi="Times New Roman" w:eastAsia="仿宋_GB2312" w:cs="Times New Roman"/>
          <w:sz w:val="28"/>
          <w:szCs w:val="28"/>
        </w:rPr>
        <w:t>：□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三级</w:t>
      </w:r>
      <w:r>
        <w:rPr>
          <w:rFonts w:ascii="Times New Roman" w:hAnsi="Times New Roman" w:eastAsia="仿宋_GB2312" w:cs="Times New Roman"/>
          <w:sz w:val="28"/>
          <w:szCs w:val="28"/>
        </w:rPr>
        <w:t>；□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二级</w:t>
      </w:r>
      <w:r>
        <w:rPr>
          <w:rFonts w:ascii="Times New Roman" w:hAnsi="Times New Roman" w:eastAsia="仿宋_GB2312" w:cs="Times New Roman"/>
          <w:sz w:val="28"/>
          <w:szCs w:val="28"/>
        </w:rPr>
        <w:t>；□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一级及以下；</w:t>
      </w:r>
      <w:r>
        <w:rPr>
          <w:rFonts w:ascii="Times New Roman" w:hAnsi="Times New Roman" w:eastAsia="仿宋_GB2312" w:cs="Times New Roman"/>
          <w:sz w:val="28"/>
          <w:szCs w:val="28"/>
        </w:rPr>
        <w:t>□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未定级</w:t>
      </w:r>
      <w:r>
        <w:rPr>
          <w:rFonts w:ascii="Times New Roman" w:hAnsi="Times New Roman" w:eastAsia="仿宋_GB2312" w:cs="Times New Roman"/>
          <w:sz w:val="28"/>
          <w:szCs w:val="28"/>
        </w:rPr>
        <w:t>。</w:t>
      </w:r>
    </w:p>
    <w:p>
      <w:pPr>
        <w:spacing w:line="500" w:lineRule="exac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4.是否提供口腔种植服务：□是；□否。（选否则终止作答）</w:t>
      </w:r>
    </w:p>
    <w:p>
      <w:pPr>
        <w:spacing w:line="500" w:lineRule="exact"/>
        <w:ind w:left="280" w:hanging="280" w:hangingChars="1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5.现有口腔种植服务相关医师人数：</w:t>
      </w:r>
      <w:r>
        <w:rPr>
          <w:rFonts w:ascii="Times New Roman" w:hAnsi="Times New Roman" w:eastAsia="仿宋" w:cs="Times New Roman"/>
          <w:sz w:val="28"/>
          <w:szCs w:val="28"/>
        </w:rPr>
        <w:t>________</w:t>
      </w:r>
      <w:r>
        <w:rPr>
          <w:rFonts w:ascii="Times New Roman" w:hAnsi="Times New Roman" w:eastAsia="仿宋_GB2312" w:cs="Times New Roman"/>
          <w:sz w:val="28"/>
          <w:szCs w:val="28"/>
        </w:rPr>
        <w:t>；护士人数：</w:t>
      </w:r>
      <w:r>
        <w:rPr>
          <w:rFonts w:ascii="Times New Roman" w:hAnsi="Times New Roman" w:eastAsia="仿宋" w:cs="Times New Roman"/>
          <w:sz w:val="28"/>
          <w:szCs w:val="28"/>
        </w:rPr>
        <w:t>________</w:t>
      </w:r>
      <w:r>
        <w:rPr>
          <w:rFonts w:ascii="Times New Roman" w:hAnsi="Times New Roman" w:eastAsia="仿宋_GB2312" w:cs="Times New Roman"/>
          <w:sz w:val="28"/>
          <w:szCs w:val="28"/>
        </w:rPr>
        <w:t>；开展口腔种植的牙椅数：</w:t>
      </w:r>
      <w:r>
        <w:rPr>
          <w:rFonts w:ascii="Times New Roman" w:hAnsi="Times New Roman" w:eastAsia="仿宋" w:cs="Times New Roman"/>
          <w:sz w:val="28"/>
          <w:szCs w:val="28"/>
        </w:rPr>
        <w:t>________</w:t>
      </w:r>
      <w:r>
        <w:rPr>
          <w:rFonts w:ascii="Times New Roman" w:hAnsi="Times New Roman" w:eastAsia="仿宋_GB2312" w:cs="Times New Roman"/>
          <w:sz w:val="28"/>
          <w:szCs w:val="28"/>
        </w:rPr>
        <w:t>。</w:t>
      </w:r>
    </w:p>
    <w:p>
      <w:pPr>
        <w:spacing w:line="500" w:lineRule="exact"/>
        <w:ind w:left="280" w:hanging="280" w:hangingChars="1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6.是否落实种植牙医疗服务全流程价格调控：</w:t>
      </w:r>
      <w:r>
        <w:rPr>
          <w:rFonts w:ascii="Times New Roman" w:hAnsi="Times New Roman" w:eastAsia="仿宋_GB2312" w:cs="Times New Roman"/>
          <w:sz w:val="28"/>
          <w:szCs w:val="28"/>
        </w:rPr>
        <w:t>□是；□否。</w:t>
      </w:r>
    </w:p>
    <w:p>
      <w:pPr>
        <w:spacing w:line="500" w:lineRule="exact"/>
        <w:ind w:left="281" w:leftChars="134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选否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请说明理由：</w:t>
      </w:r>
      <w:r>
        <w:rPr>
          <w:rFonts w:ascii="Times New Roman" w:hAnsi="Times New Roman" w:eastAsia="仿宋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eastAsia="仿宋_GB2312" w:cs="Times New Roman"/>
          <w:sz w:val="28"/>
          <w:szCs w:val="28"/>
        </w:rPr>
        <w:t>。</w:t>
      </w:r>
    </w:p>
    <w:p>
      <w:pPr>
        <w:spacing w:line="500" w:lineRule="exact"/>
        <w:ind w:left="280" w:hanging="280" w:hangingChars="1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7.是否实施种植体集中带量采购结果：</w:t>
      </w:r>
      <w:r>
        <w:rPr>
          <w:rFonts w:ascii="Times New Roman" w:hAnsi="Times New Roman" w:eastAsia="仿宋_GB2312" w:cs="Times New Roman"/>
          <w:sz w:val="28"/>
          <w:szCs w:val="28"/>
        </w:rPr>
        <w:t>□是；□否。</w:t>
      </w:r>
    </w:p>
    <w:p>
      <w:pPr>
        <w:spacing w:line="500" w:lineRule="exact"/>
        <w:ind w:left="281" w:leftChars="134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选否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请说明理由：</w:t>
      </w:r>
      <w:r>
        <w:rPr>
          <w:rFonts w:ascii="Times New Roman" w:hAnsi="Times New Roman" w:eastAsia="仿宋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eastAsia="仿宋_GB2312" w:cs="Times New Roman"/>
          <w:sz w:val="28"/>
          <w:szCs w:val="28"/>
        </w:rPr>
        <w:t>。</w:t>
      </w:r>
    </w:p>
    <w:p>
      <w:pPr>
        <w:spacing w:line="500" w:lineRule="exact"/>
        <w:ind w:left="280" w:hanging="280" w:hangingChars="1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8.是否实施牙冠竞价挂网结果：</w:t>
      </w:r>
      <w:r>
        <w:rPr>
          <w:rFonts w:ascii="Times New Roman" w:hAnsi="Times New Roman" w:eastAsia="仿宋_GB2312" w:cs="Times New Roman"/>
          <w:sz w:val="28"/>
          <w:szCs w:val="28"/>
        </w:rPr>
        <w:t>□是；□否。</w:t>
      </w:r>
    </w:p>
    <w:p>
      <w:pPr>
        <w:spacing w:line="500" w:lineRule="exact"/>
        <w:ind w:left="281" w:leftChars="134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选否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请说明理由：</w:t>
      </w:r>
      <w:r>
        <w:rPr>
          <w:rFonts w:ascii="Times New Roman" w:hAnsi="Times New Roman" w:eastAsia="仿宋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eastAsia="仿宋_GB2312" w:cs="Times New Roman"/>
          <w:sz w:val="28"/>
          <w:szCs w:val="28"/>
        </w:rPr>
        <w:t>。</w:t>
      </w:r>
    </w:p>
    <w:p>
      <w:pPr>
        <w:spacing w:line="500" w:lineRule="exact"/>
        <w:ind w:left="280" w:hanging="280" w:hangingChars="1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9.</w:t>
      </w:r>
      <w:r>
        <w:rPr>
          <w:rFonts w:ascii="Times New Roman" w:hAnsi="黑体" w:eastAsia="黑体" w:cs="Times New Roman"/>
          <w:sz w:val="28"/>
          <w:szCs w:val="28"/>
        </w:rPr>
        <w:t>本单位承诺：</w:t>
      </w:r>
      <w:r>
        <w:rPr>
          <w:rFonts w:hint="eastAsia" w:ascii="Times New Roman" w:hAnsi="黑体" w:eastAsia="黑体" w:cs="Times New Roman"/>
          <w:sz w:val="28"/>
          <w:szCs w:val="28"/>
        </w:rPr>
        <w:t>积极实施种植体系统集采结果和牙冠竞价挂网结果，全面执行口腔种植医疗服务价格和耗材“零加成”政策，主动公示价格信息，接受社会监督。</w:t>
      </w:r>
      <w:r>
        <w:rPr>
          <w:rFonts w:ascii="Times New Roman" w:hAnsi="Times New Roman" w:eastAsia="仿宋_GB2312" w:cs="Times New Roman"/>
          <w:sz w:val="28"/>
          <w:szCs w:val="28"/>
        </w:rPr>
        <w:t>（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在下列横线承诺</w:t>
      </w:r>
      <w:r>
        <w:rPr>
          <w:rFonts w:ascii="Times New Roman" w:hAnsi="Times New Roman" w:eastAsia="仿宋_GB2312" w:cs="Times New Roman"/>
          <w:sz w:val="28"/>
          <w:szCs w:val="28"/>
        </w:rPr>
        <w:t>）</w:t>
      </w:r>
    </w:p>
    <w:p>
      <w:pPr>
        <w:spacing w:line="500" w:lineRule="exact"/>
        <w:ind w:left="319" w:leftChars="152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</w:t>
      </w:r>
    </w:p>
    <w:p>
      <w:pPr>
        <w:spacing w:line="500" w:lineRule="exact"/>
        <w:ind w:left="319" w:leftChars="152"/>
        <w:rPr>
          <w:rFonts w:ascii="Times New Roman" w:hAnsi="华文中宋" w:eastAsia="华文中宋" w:cs="Times New Roman"/>
          <w:b/>
          <w:sz w:val="44"/>
          <w:szCs w:val="44"/>
        </w:rPr>
      </w:pPr>
      <w:r>
        <w:rPr>
          <w:rFonts w:ascii="Times New Roman" w:hAnsi="Times New Roman" w:eastAsia="仿宋" w:cs="Times New Roman"/>
          <w:sz w:val="28"/>
          <w:szCs w:val="28"/>
        </w:rPr>
        <w:t>_________________________________________________________</w:t>
      </w:r>
    </w:p>
    <w:p>
      <w:pPr>
        <w:spacing w:line="500" w:lineRule="exact"/>
        <w:rPr>
          <w:rFonts w:ascii="Times New Roman" w:hAnsi="Times New Roman" w:eastAsia="仿宋" w:cs="Times New Roman"/>
          <w:sz w:val="28"/>
          <w:szCs w:val="28"/>
        </w:rPr>
      </w:pPr>
    </w:p>
    <w:p>
      <w:pPr>
        <w:spacing w:line="500" w:lineRule="exact"/>
        <w:rPr>
          <w:rFonts w:ascii="Times New Roman" w:hAnsi="Times New Roman" w:eastAsia="仿宋" w:cs="Times New Roman"/>
          <w:sz w:val="28"/>
          <w:szCs w:val="28"/>
        </w:rPr>
      </w:pPr>
    </w:p>
    <w:p>
      <w:pPr>
        <w:spacing w:line="500" w:lineRule="exact"/>
        <w:ind w:left="319" w:leftChars="152"/>
        <w:jc w:val="left"/>
        <w:rPr>
          <w:rFonts w:ascii="仿宋" w:hAnsi="仿宋" w:eastAsia="仿宋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填报人姓名：</w:t>
      </w:r>
      <w:r>
        <w:rPr>
          <w:rFonts w:ascii="Times New Roman" w:hAnsi="Times New Roman" w:eastAsia="仿宋" w:cs="Times New Roman"/>
          <w:sz w:val="28"/>
          <w:szCs w:val="28"/>
        </w:rPr>
        <w:t>_________</w:t>
      </w:r>
      <w:r>
        <w:rPr>
          <w:rFonts w:ascii="Times New Roman" w:hAnsi="Times New Roman" w:eastAsia="仿宋_GB2312" w:cs="Times New Roman"/>
          <w:sz w:val="28"/>
          <w:szCs w:val="28"/>
        </w:rPr>
        <w:t>，职务：</w:t>
      </w:r>
      <w:r>
        <w:rPr>
          <w:rFonts w:ascii="Times New Roman" w:hAnsi="Times New Roman" w:eastAsia="仿宋" w:cs="Times New Roman"/>
          <w:sz w:val="28"/>
          <w:szCs w:val="28"/>
        </w:rPr>
        <w:t>_________</w:t>
      </w:r>
      <w:r>
        <w:rPr>
          <w:rFonts w:ascii="Times New Roman" w:hAnsi="Times New Roman" w:eastAsia="仿宋_GB2312" w:cs="Times New Roman"/>
          <w:sz w:val="28"/>
          <w:szCs w:val="28"/>
        </w:rPr>
        <w:t>，联系方式：</w:t>
      </w:r>
      <w:r>
        <w:rPr>
          <w:rFonts w:ascii="Times New Roman" w:hAnsi="Times New Roman" w:eastAsia="仿宋" w:cs="Times New Roman"/>
          <w:sz w:val="28"/>
          <w:szCs w:val="28"/>
        </w:rPr>
        <w:t>_________</w:t>
      </w:r>
    </w:p>
    <w:p>
      <w:pPr>
        <w:jc w:val="center"/>
        <w:rPr>
          <w:rFonts w:ascii="Times New Roman" w:hAnsi="华文中宋" w:eastAsia="华文中宋" w:cs="Times New Roman"/>
          <w:b/>
          <w:sz w:val="44"/>
          <w:szCs w:val="44"/>
        </w:rPr>
      </w:pPr>
    </w:p>
    <w:p>
      <w:pPr>
        <w:jc w:val="center"/>
        <w:rPr>
          <w:rFonts w:ascii="Times New Roman" w:hAnsi="Times New Roman" w:eastAsia="华文中宋" w:cs="Times New Roman"/>
          <w:b/>
          <w:sz w:val="44"/>
          <w:szCs w:val="44"/>
        </w:rPr>
      </w:pPr>
      <w:r>
        <w:rPr>
          <w:rFonts w:ascii="Times New Roman" w:hAnsi="华文中宋" w:eastAsia="华文中宋" w:cs="Times New Roman"/>
          <w:b/>
          <w:sz w:val="44"/>
          <w:szCs w:val="44"/>
        </w:rPr>
        <w:t>致广大医疗机构的一封信</w:t>
      </w:r>
    </w:p>
    <w:p>
      <w:pPr>
        <w:jc w:val="center"/>
        <w:rPr>
          <w:rFonts w:ascii="Times New Roman" w:hAnsi="Times New Roman" w:eastAsia="华文中宋" w:cs="Times New Roman"/>
          <w:b/>
          <w:sz w:val="44"/>
          <w:szCs w:val="44"/>
        </w:rPr>
      </w:pPr>
      <w:r>
        <w:rPr>
          <w:rFonts w:ascii="Times New Roman" w:hAnsi="楷体" w:eastAsia="楷体" w:cs="Times New Roman"/>
          <w:b/>
          <w:sz w:val="36"/>
          <w:szCs w:val="36"/>
        </w:rPr>
        <w:t>（</w:t>
      </w:r>
      <w:r>
        <w:rPr>
          <w:rFonts w:hint="eastAsia" w:ascii="Times New Roman" w:hAnsi="楷体" w:eastAsia="楷体" w:cs="Times New Roman"/>
          <w:b/>
          <w:sz w:val="36"/>
          <w:szCs w:val="36"/>
        </w:rPr>
        <w:t>模板二：医保定点民营</w:t>
      </w:r>
      <w:r>
        <w:rPr>
          <w:rFonts w:ascii="Times New Roman" w:hAnsi="楷体" w:eastAsia="楷体" w:cs="Times New Roman"/>
          <w:b/>
          <w:sz w:val="36"/>
          <w:szCs w:val="36"/>
        </w:rPr>
        <w:t>医疗机构）</w:t>
      </w:r>
    </w:p>
    <w:p>
      <w:pPr>
        <w:spacing w:line="48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480" w:lineRule="exact"/>
        <w:rPr>
          <w:rFonts w:ascii="仿宋_GB2312" w:hAnsi="Times New Roman" w:eastAsia="仿宋_GB2312" w:cs="Times New Roman"/>
          <w:sz w:val="30"/>
          <w:szCs w:val="30"/>
        </w:rPr>
      </w:pPr>
      <w:r>
        <w:rPr>
          <w:rFonts w:hint="eastAsia" w:ascii="仿宋_GB2312" w:hAnsi="Times New Roman" w:eastAsia="仿宋_GB2312" w:cs="Times New Roman"/>
          <w:sz w:val="30"/>
          <w:szCs w:val="30"/>
        </w:rPr>
        <w:t>各医保定点民营医疗机构：</w:t>
      </w:r>
    </w:p>
    <w:p>
      <w:pPr>
        <w:spacing w:line="480" w:lineRule="exact"/>
        <w:ind w:firstLine="600" w:firstLineChars="200"/>
        <w:rPr>
          <w:rFonts w:ascii="仿宋_GB2312" w:hAnsi="Times New Roman" w:eastAsia="仿宋_GB2312" w:cs="Times New Roman"/>
          <w:sz w:val="30"/>
          <w:szCs w:val="30"/>
        </w:rPr>
      </w:pPr>
      <w:r>
        <w:rPr>
          <w:rFonts w:hint="eastAsia" w:ascii="仿宋_GB2312" w:hAnsi="Times New Roman" w:eastAsia="仿宋_GB2312" w:cs="Times New Roman"/>
          <w:sz w:val="30"/>
          <w:szCs w:val="30"/>
        </w:rPr>
        <w:t>一直以来，广大</w:t>
      </w:r>
      <w:r>
        <w:rPr>
          <w:rFonts w:hint="eastAsia" w:ascii="仿宋_GB2312" w:hAnsi="Times New Roman" w:eastAsia="仿宋_GB2312" w:cs="Times New Roman"/>
          <w:sz w:val="30"/>
          <w:szCs w:val="30"/>
          <w:lang w:eastAsia="zh-CN"/>
        </w:rPr>
        <w:t>医保定点</w:t>
      </w:r>
      <w:r>
        <w:rPr>
          <w:rFonts w:hint="eastAsia" w:ascii="仿宋_GB2312" w:hAnsi="Times New Roman" w:eastAsia="仿宋_GB2312" w:cs="Times New Roman"/>
          <w:sz w:val="30"/>
          <w:szCs w:val="30"/>
        </w:rPr>
        <w:t>民营口腔医疗机构</w:t>
      </w:r>
      <w:r>
        <w:rPr>
          <w:rFonts w:hint="eastAsia" w:ascii="仿宋_GB2312" w:hAnsi="Times New Roman" w:eastAsia="仿宋_GB2312" w:cs="Times New Roman"/>
          <w:sz w:val="30"/>
          <w:szCs w:val="30"/>
          <w:lang w:eastAsia="zh-CN"/>
        </w:rPr>
        <w:t>及民营综合医疗机构口腔科（以下简称医保定点民营医疗机构）</w:t>
      </w:r>
      <w:r>
        <w:rPr>
          <w:rFonts w:hint="eastAsia" w:ascii="仿宋_GB2312" w:hAnsi="Times New Roman" w:eastAsia="仿宋_GB2312" w:cs="Times New Roman"/>
          <w:sz w:val="30"/>
          <w:szCs w:val="30"/>
        </w:rPr>
        <w:t>作为口腔种植服务的重要力量，坚持以人民健康为中心，在满足群众口腔种植多元化需求、改善口腔健康方面发挥了重要作用。特别是在医疗保障部门开展的口腔种植收费专项治理中勇于担当，积极响应广大患者热切期盼。对此，我们表示衷心的感谢！</w:t>
      </w:r>
    </w:p>
    <w:p>
      <w:pPr>
        <w:spacing w:line="480" w:lineRule="exact"/>
        <w:ind w:firstLine="600" w:firstLineChars="200"/>
        <w:rPr>
          <w:rFonts w:ascii="仿宋_GB2312" w:hAnsi="Times New Roman" w:eastAsia="仿宋_GB2312" w:cs="Times New Roman"/>
          <w:sz w:val="30"/>
          <w:szCs w:val="30"/>
        </w:rPr>
      </w:pPr>
      <w:r>
        <w:rPr>
          <w:rFonts w:hint="eastAsia" w:ascii="仿宋_GB2312" w:hAnsi="Times New Roman" w:eastAsia="仿宋_GB2312" w:cs="Times New Roman"/>
          <w:sz w:val="30"/>
          <w:szCs w:val="30"/>
        </w:rPr>
        <w:t>2022年以来，通过广大医疗机构、医务人员和相关企业共同努力，口腔种植收费专项治理取得丰硕前期成果。口腔种植体系统集采中选价格平均900余元，单牙种植用全瓷牙冠平均挂网价格300余元，大幅降低了口腔种植耗材成本，破解“种牙贵”难题的曙光已在眼前。</w:t>
      </w:r>
    </w:p>
    <w:p>
      <w:pPr>
        <w:spacing w:line="480" w:lineRule="exact"/>
        <w:ind w:firstLine="600" w:firstLineChars="200"/>
        <w:rPr>
          <w:rFonts w:hint="eastAsia" w:ascii="仿宋_GB2312" w:hAnsi="Times New Roman" w:eastAsia="仿宋_GB2312" w:cs="Times New Roman"/>
          <w:sz w:val="30"/>
          <w:szCs w:val="30"/>
        </w:rPr>
      </w:pPr>
      <w:r>
        <w:rPr>
          <w:rFonts w:hint="eastAsia" w:ascii="仿宋_GB2312" w:hAnsi="Times New Roman" w:eastAsia="仿宋_GB2312" w:cs="Times New Roman"/>
          <w:sz w:val="30"/>
          <w:szCs w:val="30"/>
        </w:rPr>
        <w:t>小小种植牙蕴含着大大的民生期盼，凝聚了人民群众对美好生活的向往。广大</w:t>
      </w:r>
      <w:r>
        <w:rPr>
          <w:rFonts w:hint="eastAsia" w:ascii="仿宋_GB2312" w:hAnsi="Times New Roman" w:eastAsia="仿宋_GB2312" w:cs="Times New Roman"/>
          <w:sz w:val="30"/>
          <w:szCs w:val="30"/>
          <w:lang w:eastAsia="zh-CN"/>
        </w:rPr>
        <w:t>医保定点民营</w:t>
      </w:r>
      <w:r>
        <w:rPr>
          <w:rFonts w:hint="eastAsia" w:ascii="仿宋_GB2312" w:hAnsi="Times New Roman" w:eastAsia="仿宋_GB2312" w:cs="Times New Roman"/>
          <w:sz w:val="30"/>
          <w:szCs w:val="30"/>
        </w:rPr>
        <w:t>医疗机构既是口腔种植服务的直接提供者，也是党和政府惠民政策的宣传者和实践者</w:t>
      </w:r>
      <w:r>
        <w:rPr>
          <w:rFonts w:hint="eastAsia" w:ascii="仿宋_GB2312" w:hAnsi="Times New Roman" w:eastAsia="仿宋_GB2312" w:cs="Times New Roman"/>
          <w:sz w:val="30"/>
          <w:szCs w:val="30"/>
          <w:lang w:eastAsia="zh-CN"/>
        </w:rPr>
        <w:t>，</w:t>
      </w:r>
      <w:r>
        <w:rPr>
          <w:rFonts w:hint="eastAsia" w:ascii="仿宋_GB2312" w:hAnsi="Times New Roman" w:eastAsia="仿宋_GB2312" w:cs="Times New Roman"/>
          <w:sz w:val="30"/>
          <w:szCs w:val="30"/>
        </w:rPr>
        <w:t>决定着各项治理措施落地“最后一公里”，也决定着口腔种植收费专项治理的最终成效。医保定点</w:t>
      </w:r>
      <w:r>
        <w:rPr>
          <w:rFonts w:ascii="仿宋_GB2312" w:hAnsi="Times New Roman" w:eastAsia="仿宋_GB2312" w:cs="Times New Roman"/>
          <w:sz w:val="30"/>
          <w:szCs w:val="30"/>
        </w:rPr>
        <w:t>民营医疗机构</w:t>
      </w:r>
      <w:r>
        <w:rPr>
          <w:rFonts w:hint="eastAsia" w:ascii="仿宋_GB2312" w:hAnsi="Times New Roman" w:eastAsia="仿宋_GB2312" w:cs="Times New Roman"/>
          <w:sz w:val="30"/>
          <w:szCs w:val="30"/>
        </w:rPr>
        <w:t>享受了医保定点的红利，也应承担起以适宜价格向群众提供口腔种植服务的义务。</w:t>
      </w:r>
    </w:p>
    <w:p>
      <w:pPr>
        <w:spacing w:line="480" w:lineRule="exact"/>
        <w:ind w:firstLine="600" w:firstLineChars="200"/>
        <w:rPr>
          <w:rFonts w:ascii="仿宋_GB2312" w:hAnsi="Times New Roman" w:eastAsia="仿宋_GB2312" w:cs="Times New Roman"/>
          <w:sz w:val="30"/>
          <w:szCs w:val="30"/>
        </w:rPr>
      </w:pPr>
      <w:r>
        <w:rPr>
          <w:rFonts w:hint="eastAsia" w:ascii="仿宋_GB2312" w:hAnsi="Times New Roman" w:eastAsia="仿宋_GB2312" w:cs="Times New Roman"/>
          <w:sz w:val="30"/>
          <w:szCs w:val="30"/>
        </w:rPr>
        <w:t>在此</w:t>
      </w:r>
      <w:r>
        <w:rPr>
          <w:rFonts w:hint="eastAsia" w:ascii="仿宋_GB2312" w:hAnsi="Times New Roman" w:eastAsia="仿宋_GB2312" w:cs="Times New Roman"/>
          <w:sz w:val="30"/>
          <w:szCs w:val="30"/>
          <w:lang w:eastAsia="zh-CN"/>
        </w:rPr>
        <w:t>，</w:t>
      </w:r>
      <w:r>
        <w:rPr>
          <w:rFonts w:hint="eastAsia" w:ascii="仿宋_GB2312" w:hAnsi="Times New Roman" w:eastAsia="仿宋_GB2312" w:cs="Times New Roman"/>
          <w:sz w:val="30"/>
          <w:szCs w:val="30"/>
        </w:rPr>
        <w:t>倡议广大医保定点民营医疗机构切实承担起社会责任，认真履行口腔种植专项治理承诺，将党和政府的好政策转化为人民满意的好服务。</w:t>
      </w:r>
    </w:p>
    <w:p>
      <w:pPr>
        <w:spacing w:line="480" w:lineRule="exact"/>
        <w:ind w:firstLine="602" w:firstLineChars="200"/>
        <w:rPr>
          <w:rFonts w:ascii="仿宋_GB2312" w:hAnsi="Times New Roman" w:eastAsia="仿宋_GB2312" w:cs="Times New Roman"/>
          <w:sz w:val="30"/>
          <w:szCs w:val="30"/>
        </w:rPr>
      </w:pPr>
      <w:r>
        <w:rPr>
          <w:rFonts w:hint="eastAsia" w:ascii="楷体" w:hAnsi="楷体" w:eastAsia="楷体" w:cs="Times New Roman"/>
          <w:b/>
          <w:sz w:val="30"/>
          <w:szCs w:val="30"/>
        </w:rPr>
        <w:t>——</w:t>
      </w:r>
      <w:r>
        <w:rPr>
          <w:rFonts w:hint="eastAsia" w:ascii="楷体" w:hAnsi="楷体" w:eastAsia="楷体" w:cs="Times New Roman"/>
          <w:sz w:val="30"/>
          <w:szCs w:val="30"/>
        </w:rPr>
        <w:t>按照承诺实施种植体系统集采和牙冠竞价挂网结果。</w:t>
      </w:r>
      <w:r>
        <w:rPr>
          <w:rFonts w:hint="eastAsia" w:ascii="仿宋_GB2312" w:hAnsi="Times New Roman" w:eastAsia="仿宋_GB2312" w:cs="Times New Roman"/>
          <w:sz w:val="30"/>
          <w:szCs w:val="30"/>
        </w:rPr>
        <w:t>履行报量承诺，优先使用中选产品，按时完成协议采购量，按要求通过省级医药集中采购平台采购耗材。优先向患者推荐中选产品，不夸大未中选产品的功效。</w:t>
      </w:r>
    </w:p>
    <w:p>
      <w:pPr>
        <w:spacing w:line="480" w:lineRule="exact"/>
        <w:ind w:firstLine="602" w:firstLineChars="200"/>
        <w:rPr>
          <w:rFonts w:ascii="仿宋_GB2312" w:hAnsi="Times New Roman" w:eastAsia="仿宋_GB2312" w:cs="Times New Roman"/>
          <w:sz w:val="30"/>
          <w:szCs w:val="30"/>
        </w:rPr>
      </w:pPr>
      <w:r>
        <w:rPr>
          <w:rFonts w:hint="eastAsia" w:ascii="楷体" w:hAnsi="楷体" w:eastAsia="楷体" w:cs="Times New Roman"/>
          <w:b/>
          <w:sz w:val="30"/>
          <w:szCs w:val="30"/>
        </w:rPr>
        <w:t>——</w:t>
      </w:r>
      <w:r>
        <w:rPr>
          <w:rFonts w:hint="eastAsia" w:ascii="楷体" w:hAnsi="楷体" w:eastAsia="楷体" w:cs="Times New Roman"/>
          <w:sz w:val="30"/>
          <w:szCs w:val="30"/>
        </w:rPr>
        <w:t>严格落实明码标价，公开透明提供服务。</w:t>
      </w:r>
      <w:r>
        <w:rPr>
          <w:rFonts w:hint="eastAsia" w:ascii="仿宋_GB2312" w:hAnsi="Times New Roman" w:eastAsia="仿宋_GB2312" w:cs="Times New Roman"/>
          <w:sz w:val="30"/>
          <w:szCs w:val="30"/>
        </w:rPr>
        <w:t>在本机构醒目位置公布本市口腔种植医疗服务价格调控目标为</w:t>
      </w:r>
      <w:r>
        <w:rPr>
          <w:rFonts w:ascii="仿宋_GB2312" w:hAnsi="Times New Roman" w:eastAsia="仿宋_GB2312" w:cs="Times New Roman"/>
          <w:sz w:val="30"/>
          <w:szCs w:val="30"/>
        </w:rPr>
        <w:t>3800</w:t>
      </w:r>
      <w:r>
        <w:rPr>
          <w:rFonts w:hint="eastAsia" w:ascii="仿宋_GB2312" w:hAnsi="Times New Roman" w:eastAsia="仿宋_GB2312" w:cs="Times New Roman"/>
          <w:sz w:val="30"/>
          <w:szCs w:val="30"/>
        </w:rPr>
        <w:t>元、种植体和牙冠中选价格。同时，公布本机构对应的实际收费为3</w:t>
      </w:r>
      <w:r>
        <w:rPr>
          <w:rFonts w:ascii="仿宋_GB2312" w:hAnsi="Times New Roman" w:eastAsia="仿宋_GB2312" w:cs="Times New Roman"/>
          <w:sz w:val="30"/>
          <w:szCs w:val="30"/>
        </w:rPr>
        <w:t>680</w:t>
      </w:r>
      <w:r>
        <w:rPr>
          <w:rFonts w:hint="eastAsia" w:ascii="仿宋_GB2312" w:hAnsi="Times New Roman" w:eastAsia="仿宋_GB2312" w:cs="Times New Roman"/>
          <w:sz w:val="30"/>
          <w:szCs w:val="30"/>
        </w:rPr>
        <w:t>元，方便患者比对，接受社会监督。提议实行口腔种植耗材“零加成”，倡导自觉按照不突破公立医院医疗服务价格全流程调控目标，根据实际情况收取医疗服务费用。</w:t>
      </w:r>
    </w:p>
    <w:p>
      <w:pPr>
        <w:spacing w:line="480" w:lineRule="exact"/>
        <w:ind w:firstLine="602" w:firstLineChars="200"/>
        <w:rPr>
          <w:rFonts w:ascii="仿宋_GB2312" w:hAnsi="Times New Roman" w:eastAsia="仿宋_GB2312" w:cs="Times New Roman"/>
          <w:sz w:val="30"/>
          <w:szCs w:val="30"/>
        </w:rPr>
      </w:pPr>
      <w:r>
        <w:rPr>
          <w:rFonts w:hint="eastAsia" w:ascii="楷体" w:hAnsi="楷体" w:eastAsia="楷体" w:cs="Times New Roman"/>
          <w:b/>
          <w:sz w:val="30"/>
          <w:szCs w:val="30"/>
        </w:rPr>
        <w:t>——</w:t>
      </w:r>
      <w:r>
        <w:rPr>
          <w:rFonts w:hint="eastAsia" w:ascii="楷体" w:hAnsi="楷体" w:eastAsia="楷体" w:cs="Times New Roman"/>
          <w:sz w:val="30"/>
          <w:szCs w:val="30"/>
        </w:rPr>
        <w:t>倡导“厚德载物施仁术，大医精诚济苍生。”</w:t>
      </w:r>
      <w:r>
        <w:rPr>
          <w:rFonts w:hint="eastAsia" w:ascii="仿宋_GB2312" w:hAnsi="Times New Roman" w:eastAsia="仿宋_GB2312" w:cs="Times New Roman"/>
          <w:sz w:val="30"/>
          <w:szCs w:val="30"/>
        </w:rPr>
        <w:t>督促医务人员平等待患、一视同仁，不随意增减服务项目和内容。着力提升口腔种植技术，不断提高种植牙成功率、存活率，为广大患者提供质优价宜的口腔种植服务。</w:t>
      </w:r>
    </w:p>
    <w:p>
      <w:pPr>
        <w:spacing w:line="480" w:lineRule="exact"/>
        <w:ind w:firstLine="600" w:firstLineChars="200"/>
        <w:rPr>
          <w:rFonts w:ascii="仿宋_GB2312" w:hAnsi="Times New Roman" w:eastAsia="仿宋_GB2312" w:cs="Times New Roman"/>
          <w:sz w:val="30"/>
          <w:szCs w:val="30"/>
        </w:rPr>
      </w:pPr>
      <w:r>
        <w:rPr>
          <w:rFonts w:hint="eastAsia" w:ascii="仿宋_GB2312" w:hAnsi="Times New Roman" w:eastAsia="仿宋_GB2312" w:cs="Times New Roman"/>
          <w:sz w:val="30"/>
          <w:szCs w:val="30"/>
        </w:rPr>
        <w:t>医疗保障部门也将向社会公开各医疗机构执行医疗服务、种植体、牙冠三类费用调控情况，接受患者监督。</w:t>
      </w:r>
    </w:p>
    <w:p>
      <w:pPr>
        <w:spacing w:line="480" w:lineRule="exact"/>
        <w:ind w:firstLine="600" w:firstLineChars="200"/>
        <w:rPr>
          <w:rFonts w:ascii="仿宋_GB2312" w:hAnsi="Times New Roman" w:eastAsia="仿宋_GB2312" w:cs="Times New Roman"/>
          <w:sz w:val="30"/>
          <w:szCs w:val="30"/>
        </w:rPr>
      </w:pPr>
      <w:r>
        <w:rPr>
          <w:rFonts w:hint="eastAsia" w:ascii="仿宋_GB2312" w:hAnsi="Times New Roman" w:eastAsia="仿宋_GB2312" w:cs="Times New Roman"/>
          <w:sz w:val="30"/>
          <w:szCs w:val="30"/>
        </w:rPr>
        <w:t>一分部署，九分落实。我们相信，有广大</w:t>
      </w:r>
      <w:r>
        <w:rPr>
          <w:rFonts w:hint="eastAsia" w:ascii="仿宋_GB2312" w:hAnsi="Times New Roman" w:eastAsia="仿宋_GB2312" w:cs="Times New Roman"/>
          <w:sz w:val="30"/>
          <w:szCs w:val="30"/>
          <w:lang w:eastAsia="zh-CN"/>
        </w:rPr>
        <w:t>医保定点民营</w:t>
      </w:r>
      <w:r>
        <w:rPr>
          <w:rFonts w:hint="eastAsia" w:ascii="仿宋_GB2312" w:hAnsi="Times New Roman" w:eastAsia="仿宋_GB2312" w:cs="Times New Roman"/>
          <w:sz w:val="30"/>
          <w:szCs w:val="30"/>
        </w:rPr>
        <w:t>医疗机构的支持，将逐步扩大口腔种植患者受益面，形成良性市场格局，推动行业高质量发展。</w:t>
      </w:r>
    </w:p>
    <w:p>
      <w:pPr>
        <w:spacing w:line="480" w:lineRule="exact"/>
        <w:ind w:firstLine="600" w:firstLineChars="200"/>
        <w:rPr>
          <w:rFonts w:ascii="仿宋_GB2312" w:hAnsi="Times New Roman" w:eastAsia="仿宋_GB2312" w:cs="Times New Roman"/>
          <w:sz w:val="30"/>
          <w:szCs w:val="30"/>
        </w:rPr>
      </w:pPr>
      <w:r>
        <w:rPr>
          <w:rFonts w:hint="eastAsia" w:ascii="仿宋_GB2312" w:hAnsi="Times New Roman" w:eastAsia="仿宋_GB2312" w:cs="Times New Roman"/>
          <w:sz w:val="30"/>
          <w:szCs w:val="30"/>
        </w:rPr>
        <w:t xml:space="preserve">再次感谢对医疗保障工作和口腔健康事业的鼎力支持！ </w:t>
      </w:r>
    </w:p>
    <w:p>
      <w:pPr>
        <w:spacing w:line="480" w:lineRule="exact"/>
        <w:ind w:firstLine="600" w:firstLineChars="200"/>
        <w:rPr>
          <w:rFonts w:ascii="仿宋_GB2312" w:hAnsi="Times New Roman" w:eastAsia="仿宋_GB2312" w:cs="Times New Roman"/>
          <w:sz w:val="30"/>
          <w:szCs w:val="30"/>
        </w:rPr>
      </w:pPr>
    </w:p>
    <w:p>
      <w:pPr>
        <w:spacing w:line="480" w:lineRule="exact"/>
        <w:ind w:firstLine="600" w:firstLineChars="200"/>
        <w:rPr>
          <w:rFonts w:ascii="华文中宋" w:hAnsi="华文中宋" w:eastAsia="华文中宋" w:cs="Times New Roman"/>
          <w:b/>
          <w:sz w:val="36"/>
          <w:szCs w:val="36"/>
        </w:rPr>
      </w:pPr>
      <w:r>
        <w:rPr>
          <w:rFonts w:hint="eastAsia" w:ascii="仿宋_GB2312" w:hAnsi="Times New Roman" w:eastAsia="仿宋_GB2312" w:cs="Times New Roman"/>
          <w:sz w:val="30"/>
          <w:szCs w:val="30"/>
        </w:rPr>
        <w:t>附件：民营医疗机构口腔种植专项治理相关事项确认书</w:t>
      </w:r>
    </w:p>
    <w:p>
      <w:pPr>
        <w:spacing w:line="480" w:lineRule="exact"/>
        <w:ind w:firstLine="600" w:firstLineChars="200"/>
        <w:rPr>
          <w:rFonts w:ascii="仿宋_GB2312" w:hAnsi="Times New Roman" w:eastAsia="仿宋_GB2312" w:cs="Times New Roman"/>
          <w:sz w:val="30"/>
          <w:szCs w:val="30"/>
        </w:rPr>
      </w:pPr>
    </w:p>
    <w:p>
      <w:pPr>
        <w:spacing w:line="480" w:lineRule="exact"/>
        <w:ind w:firstLine="600" w:firstLineChars="200"/>
        <w:rPr>
          <w:rFonts w:ascii="仿宋_GB2312" w:hAnsi="Times New Roman" w:eastAsia="仿宋_GB2312" w:cs="Times New Roman"/>
          <w:sz w:val="30"/>
          <w:szCs w:val="30"/>
        </w:rPr>
      </w:pPr>
    </w:p>
    <w:p>
      <w:pPr>
        <w:spacing w:line="480" w:lineRule="exact"/>
        <w:ind w:firstLine="600" w:firstLineChars="200"/>
        <w:rPr>
          <w:rFonts w:ascii="仿宋_GB2312" w:hAnsi="Times New Roman" w:eastAsia="仿宋_GB2312" w:cs="Times New Roman"/>
          <w:sz w:val="30"/>
          <w:szCs w:val="30"/>
        </w:rPr>
      </w:pPr>
    </w:p>
    <w:p>
      <w:pPr>
        <w:spacing w:line="480" w:lineRule="exact"/>
        <w:rPr>
          <w:rFonts w:ascii="仿宋_GB2312" w:hAnsi="Times New Roman" w:eastAsia="仿宋_GB2312" w:cs="Times New Roman"/>
          <w:sz w:val="30"/>
          <w:szCs w:val="30"/>
        </w:rPr>
      </w:pPr>
    </w:p>
    <w:p>
      <w:pPr>
        <w:spacing w:line="480" w:lineRule="exact"/>
        <w:ind w:firstLine="5700" w:firstLineChars="1900"/>
        <w:rPr>
          <w:rFonts w:ascii="仿宋_GB2312" w:hAnsi="Times New Roman" w:eastAsia="仿宋_GB2312" w:cs="Times New Roman"/>
          <w:sz w:val="30"/>
          <w:szCs w:val="30"/>
        </w:rPr>
      </w:pPr>
      <w:r>
        <w:rPr>
          <w:rFonts w:hint="eastAsia" w:ascii="仿宋_GB2312" w:hAnsi="Times New Roman" w:eastAsia="仿宋_GB2312" w:cs="Times New Roman"/>
          <w:sz w:val="30"/>
          <w:szCs w:val="30"/>
        </w:rPr>
        <w:t>***</w:t>
      </w:r>
      <w:r>
        <w:rPr>
          <w:rFonts w:hint="eastAsia" w:ascii="仿宋_GB2312" w:hAnsi="Times New Roman" w:eastAsia="仿宋_GB2312" w:cs="Times New Roman"/>
          <w:sz w:val="30"/>
          <w:szCs w:val="30"/>
          <w:lang w:eastAsia="zh-CN"/>
        </w:rPr>
        <w:t>市</w:t>
      </w:r>
      <w:r>
        <w:rPr>
          <w:rFonts w:hint="eastAsia" w:ascii="仿宋_GB2312" w:hAnsi="Times New Roman" w:eastAsia="仿宋_GB2312" w:cs="Times New Roman"/>
          <w:sz w:val="30"/>
          <w:szCs w:val="30"/>
        </w:rPr>
        <w:t>医疗保障局</w:t>
      </w:r>
    </w:p>
    <w:p>
      <w:pPr>
        <w:spacing w:line="480" w:lineRule="exact"/>
        <w:ind w:firstLine="5700" w:firstLineChars="1900"/>
        <w:rPr>
          <w:rFonts w:ascii="仿宋_GB2312" w:hAnsi="Times New Roman" w:eastAsia="仿宋_GB2312" w:cs="Times New Roman"/>
          <w:sz w:val="30"/>
          <w:szCs w:val="30"/>
        </w:rPr>
      </w:pPr>
      <w:r>
        <w:rPr>
          <w:rFonts w:hint="eastAsia" w:ascii="仿宋_GB2312" w:hAnsi="Times New Roman" w:eastAsia="仿宋_GB2312" w:cs="Times New Roman"/>
          <w:sz w:val="30"/>
          <w:szCs w:val="30"/>
        </w:rPr>
        <w:t>2023年</w:t>
      </w:r>
      <w:r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  <w:t>4</w:t>
      </w:r>
      <w:r>
        <w:rPr>
          <w:rFonts w:hint="eastAsia" w:ascii="仿宋_GB2312" w:hAnsi="Times New Roman" w:eastAsia="仿宋_GB2312" w:cs="Times New Roman"/>
          <w:sz w:val="30"/>
          <w:szCs w:val="30"/>
        </w:rPr>
        <w:t>月*日</w:t>
      </w:r>
    </w:p>
    <w:p>
      <w:pPr>
        <w:widowControl/>
        <w:jc w:val="left"/>
        <w:rPr>
          <w:rFonts w:ascii="Times New Roman" w:hAnsi="华文中宋" w:eastAsia="华文中宋" w:cs="Times New Roman"/>
          <w:b/>
          <w:sz w:val="44"/>
          <w:szCs w:val="44"/>
        </w:rPr>
      </w:pPr>
      <w:r>
        <w:rPr>
          <w:rFonts w:ascii="Times New Roman" w:hAnsi="华文中宋" w:eastAsia="华文中宋" w:cs="Times New Roman"/>
          <w:b/>
          <w:sz w:val="44"/>
          <w:szCs w:val="44"/>
        </w:rPr>
        <w:br w:type="page"/>
      </w:r>
    </w:p>
    <w:p>
      <w:pPr>
        <w:jc w:val="center"/>
        <w:rPr>
          <w:rFonts w:ascii="Times New Roman" w:hAnsi="Times New Roman" w:eastAsia="华文中宋" w:cs="Times New Roman"/>
          <w:b/>
          <w:sz w:val="44"/>
          <w:szCs w:val="44"/>
        </w:rPr>
      </w:pPr>
      <w:r>
        <w:rPr>
          <w:rFonts w:ascii="Times New Roman" w:hAnsi="华文中宋" w:eastAsia="华文中宋" w:cs="Times New Roman"/>
          <w:b/>
          <w:sz w:val="44"/>
          <w:szCs w:val="44"/>
        </w:rPr>
        <w:t>致广大医疗机构的一封信</w:t>
      </w:r>
    </w:p>
    <w:p>
      <w:pPr>
        <w:jc w:val="center"/>
        <w:rPr>
          <w:rFonts w:ascii="Times New Roman" w:hAnsi="Times New Roman" w:eastAsia="华文中宋" w:cs="Times New Roman"/>
          <w:b/>
          <w:sz w:val="44"/>
          <w:szCs w:val="44"/>
        </w:rPr>
      </w:pPr>
      <w:r>
        <w:rPr>
          <w:rFonts w:ascii="Times New Roman" w:hAnsi="楷体" w:eastAsia="楷体" w:cs="Times New Roman"/>
          <w:b/>
          <w:sz w:val="36"/>
          <w:szCs w:val="36"/>
        </w:rPr>
        <w:t>（</w:t>
      </w:r>
      <w:r>
        <w:rPr>
          <w:rFonts w:hint="eastAsia" w:ascii="Times New Roman" w:hAnsi="楷体" w:eastAsia="楷体" w:cs="Times New Roman"/>
          <w:b/>
          <w:sz w:val="36"/>
          <w:szCs w:val="36"/>
        </w:rPr>
        <w:t>模板三：非定点民营</w:t>
      </w:r>
      <w:r>
        <w:rPr>
          <w:rFonts w:ascii="Times New Roman" w:hAnsi="楷体" w:eastAsia="楷体" w:cs="Times New Roman"/>
          <w:b/>
          <w:sz w:val="36"/>
          <w:szCs w:val="36"/>
        </w:rPr>
        <w:t>医疗机构）</w:t>
      </w:r>
    </w:p>
    <w:p>
      <w:pPr>
        <w:spacing w:line="48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480" w:lineRule="exact"/>
        <w:rPr>
          <w:rFonts w:ascii="仿宋_GB2312" w:hAnsi="Times New Roman" w:eastAsia="仿宋_GB2312" w:cs="Times New Roman"/>
          <w:sz w:val="30"/>
          <w:szCs w:val="30"/>
        </w:rPr>
      </w:pPr>
      <w:r>
        <w:rPr>
          <w:rFonts w:hint="eastAsia" w:ascii="仿宋_GB2312" w:hAnsi="Times New Roman" w:eastAsia="仿宋_GB2312" w:cs="Times New Roman"/>
          <w:sz w:val="30"/>
          <w:szCs w:val="30"/>
        </w:rPr>
        <w:t>各民营医疗机构：</w:t>
      </w:r>
    </w:p>
    <w:p>
      <w:pPr>
        <w:spacing w:line="480" w:lineRule="exact"/>
        <w:ind w:firstLine="600" w:firstLineChars="200"/>
        <w:rPr>
          <w:rFonts w:ascii="仿宋_GB2312" w:hAnsi="Times New Roman" w:eastAsia="仿宋_GB2312" w:cs="Times New Roman"/>
          <w:sz w:val="30"/>
          <w:szCs w:val="30"/>
        </w:rPr>
      </w:pPr>
      <w:r>
        <w:rPr>
          <w:rFonts w:hint="eastAsia" w:ascii="仿宋_GB2312" w:hAnsi="Times New Roman" w:eastAsia="仿宋_GB2312" w:cs="Times New Roman"/>
          <w:sz w:val="30"/>
          <w:szCs w:val="30"/>
        </w:rPr>
        <w:t>一直以来，广大民营口腔医疗机构</w:t>
      </w:r>
      <w:r>
        <w:rPr>
          <w:rFonts w:hint="eastAsia" w:ascii="仿宋_GB2312" w:hAnsi="Times New Roman" w:eastAsia="仿宋_GB2312" w:cs="Times New Roman"/>
          <w:sz w:val="30"/>
          <w:szCs w:val="30"/>
          <w:lang w:eastAsia="zh-CN"/>
        </w:rPr>
        <w:t>及民营综合医疗机构口腔科（以下简称民营医疗机构）</w:t>
      </w:r>
      <w:r>
        <w:rPr>
          <w:rFonts w:hint="eastAsia" w:ascii="仿宋_GB2312" w:hAnsi="Times New Roman" w:eastAsia="仿宋_GB2312" w:cs="Times New Roman"/>
          <w:sz w:val="30"/>
          <w:szCs w:val="30"/>
        </w:rPr>
        <w:t>作为口腔种植服务的重要力量，坚持以人民健康为中心，在满足群众口腔种植多元化需求、改善口腔健康方面发挥了重要作用。特别是在医疗保障部门开展的口腔种植收费专项治理中勇于担当，积极响应广大患者热切期盼。对此，我们表示衷心的感谢！</w:t>
      </w:r>
    </w:p>
    <w:p>
      <w:pPr>
        <w:spacing w:line="480" w:lineRule="exact"/>
        <w:ind w:firstLine="600" w:firstLineChars="200"/>
        <w:rPr>
          <w:rFonts w:ascii="仿宋_GB2312" w:hAnsi="Times New Roman" w:eastAsia="仿宋_GB2312" w:cs="Times New Roman"/>
          <w:sz w:val="30"/>
          <w:szCs w:val="30"/>
        </w:rPr>
      </w:pPr>
      <w:r>
        <w:rPr>
          <w:rFonts w:hint="eastAsia" w:ascii="仿宋_GB2312" w:hAnsi="Times New Roman" w:eastAsia="仿宋_GB2312" w:cs="Times New Roman"/>
          <w:sz w:val="30"/>
          <w:szCs w:val="30"/>
        </w:rPr>
        <w:t>2022年以来，通过广大医疗机构、医务人员和相关企业共同努力，口腔种植收费专项治理取得丰硕前期成果。口腔种植体系统集采中选价格平均900余元，单牙种植用全瓷牙冠平均挂网价格300余元，大幅降低了口腔种植耗材成本，破解“种牙贵”难题的曙光已在眼前。</w:t>
      </w:r>
    </w:p>
    <w:p>
      <w:pPr>
        <w:spacing w:line="480" w:lineRule="exact"/>
        <w:ind w:firstLine="600" w:firstLineChars="200"/>
        <w:rPr>
          <w:rFonts w:hint="eastAsia" w:ascii="仿宋_GB2312" w:hAnsi="Times New Roman" w:eastAsia="仿宋_GB2312" w:cs="Times New Roman"/>
          <w:sz w:val="30"/>
          <w:szCs w:val="30"/>
        </w:rPr>
      </w:pPr>
      <w:r>
        <w:rPr>
          <w:rFonts w:hint="eastAsia" w:ascii="仿宋_GB2312" w:hAnsi="Times New Roman" w:eastAsia="仿宋_GB2312" w:cs="Times New Roman"/>
          <w:sz w:val="30"/>
          <w:szCs w:val="30"/>
        </w:rPr>
        <w:t>小小种植牙蕴含着大大的民生期盼，凝聚了人民群众对美好生活的向往。广大民营医疗机构既是口腔种植服务的直接提供者，也是党和政府惠民政策的宣传者和实践者</w:t>
      </w:r>
      <w:r>
        <w:rPr>
          <w:rFonts w:hint="eastAsia" w:ascii="仿宋_GB2312" w:hAnsi="Times New Roman" w:eastAsia="仿宋_GB2312" w:cs="Times New Roman"/>
          <w:sz w:val="30"/>
          <w:szCs w:val="30"/>
          <w:lang w:eastAsia="zh-CN"/>
        </w:rPr>
        <w:t>，</w:t>
      </w:r>
      <w:r>
        <w:rPr>
          <w:rFonts w:hint="eastAsia" w:ascii="仿宋_GB2312" w:hAnsi="Times New Roman" w:eastAsia="仿宋_GB2312" w:cs="Times New Roman"/>
          <w:sz w:val="30"/>
          <w:szCs w:val="30"/>
        </w:rPr>
        <w:t>决定着各项治理措施落地“最后一公里”，也决定着口腔种植收费专项治理的最终成效。</w:t>
      </w:r>
    </w:p>
    <w:p>
      <w:pPr>
        <w:spacing w:line="480" w:lineRule="exact"/>
        <w:ind w:firstLine="600" w:firstLineChars="200"/>
        <w:rPr>
          <w:rFonts w:ascii="仿宋_GB2312" w:hAnsi="Times New Roman" w:eastAsia="仿宋_GB2312" w:cs="Times New Roman"/>
          <w:sz w:val="30"/>
          <w:szCs w:val="30"/>
        </w:rPr>
      </w:pPr>
      <w:r>
        <w:rPr>
          <w:rFonts w:hint="eastAsia" w:ascii="仿宋_GB2312" w:hAnsi="Times New Roman" w:eastAsia="仿宋_GB2312" w:cs="Times New Roman"/>
          <w:sz w:val="30"/>
          <w:szCs w:val="30"/>
        </w:rPr>
        <w:t>在此</w:t>
      </w:r>
      <w:r>
        <w:rPr>
          <w:rFonts w:hint="eastAsia" w:ascii="仿宋_GB2312" w:hAnsi="Times New Roman" w:eastAsia="仿宋_GB2312" w:cs="Times New Roman"/>
          <w:sz w:val="30"/>
          <w:szCs w:val="30"/>
          <w:lang w:eastAsia="zh-CN"/>
        </w:rPr>
        <w:t>，</w:t>
      </w:r>
      <w:r>
        <w:rPr>
          <w:rFonts w:hint="eastAsia" w:ascii="仿宋_GB2312" w:hAnsi="Times New Roman" w:eastAsia="仿宋_GB2312" w:cs="Times New Roman"/>
          <w:sz w:val="30"/>
          <w:szCs w:val="30"/>
        </w:rPr>
        <w:t>倡议广大民营医疗机构切实承担起社会责任，认真履行口腔种植专项治理承诺，将党和政府的好政策转化为人民满意的好服务。</w:t>
      </w:r>
    </w:p>
    <w:p>
      <w:pPr>
        <w:spacing w:line="480" w:lineRule="exact"/>
        <w:ind w:firstLine="602" w:firstLineChars="200"/>
        <w:rPr>
          <w:rFonts w:ascii="仿宋_GB2312" w:hAnsi="Times New Roman" w:eastAsia="仿宋_GB2312" w:cs="Times New Roman"/>
          <w:sz w:val="30"/>
          <w:szCs w:val="30"/>
        </w:rPr>
      </w:pPr>
      <w:r>
        <w:rPr>
          <w:rFonts w:hint="eastAsia" w:ascii="楷体" w:hAnsi="楷体" w:eastAsia="楷体" w:cs="Times New Roman"/>
          <w:b/>
          <w:sz w:val="30"/>
          <w:szCs w:val="30"/>
        </w:rPr>
        <w:t>——</w:t>
      </w:r>
      <w:r>
        <w:rPr>
          <w:rFonts w:hint="eastAsia" w:ascii="楷体" w:hAnsi="楷体" w:eastAsia="楷体" w:cs="Times New Roman"/>
          <w:sz w:val="30"/>
          <w:szCs w:val="30"/>
        </w:rPr>
        <w:t>按照承诺实施种植体系统集采和牙冠竞价挂网结果。</w:t>
      </w:r>
      <w:r>
        <w:rPr>
          <w:rFonts w:hint="eastAsia" w:ascii="仿宋_GB2312" w:hAnsi="Times New Roman" w:eastAsia="仿宋_GB2312" w:cs="Times New Roman"/>
          <w:sz w:val="30"/>
          <w:szCs w:val="30"/>
        </w:rPr>
        <w:t>履行报量承诺，优先使用中选产品，按时完成协议采购量，按要求通过省级医药集中采购平台采购耗材。优先向患者推荐中选产品，不夸大未中选产品的功效。</w:t>
      </w:r>
    </w:p>
    <w:p>
      <w:pPr>
        <w:spacing w:line="480" w:lineRule="exact"/>
        <w:ind w:firstLine="602" w:firstLineChars="200"/>
        <w:rPr>
          <w:rFonts w:ascii="仿宋_GB2312" w:hAnsi="Times New Roman" w:eastAsia="仿宋_GB2312" w:cs="Times New Roman"/>
          <w:sz w:val="30"/>
          <w:szCs w:val="30"/>
        </w:rPr>
      </w:pPr>
      <w:r>
        <w:rPr>
          <w:rFonts w:hint="eastAsia" w:ascii="楷体" w:hAnsi="楷体" w:eastAsia="楷体" w:cs="Times New Roman"/>
          <w:b/>
          <w:sz w:val="30"/>
          <w:szCs w:val="30"/>
        </w:rPr>
        <w:t>——</w:t>
      </w:r>
      <w:r>
        <w:rPr>
          <w:rFonts w:hint="eastAsia" w:ascii="楷体" w:hAnsi="楷体" w:eastAsia="楷体" w:cs="Times New Roman"/>
          <w:sz w:val="30"/>
          <w:szCs w:val="30"/>
        </w:rPr>
        <w:t>严格落实明码标价，公开透明提供服务。</w:t>
      </w:r>
      <w:r>
        <w:rPr>
          <w:rFonts w:hint="eastAsia" w:ascii="仿宋_GB2312" w:hAnsi="Times New Roman" w:eastAsia="仿宋_GB2312" w:cs="Times New Roman"/>
          <w:sz w:val="30"/>
          <w:szCs w:val="30"/>
        </w:rPr>
        <w:t>在本机构醒目位置公布本市口腔种植医疗服务价格调控目标为</w:t>
      </w:r>
      <w:r>
        <w:rPr>
          <w:rFonts w:ascii="仿宋_GB2312" w:hAnsi="Times New Roman" w:eastAsia="仿宋_GB2312" w:cs="Times New Roman"/>
          <w:sz w:val="30"/>
          <w:szCs w:val="30"/>
        </w:rPr>
        <w:t>3800</w:t>
      </w:r>
      <w:r>
        <w:rPr>
          <w:rFonts w:hint="eastAsia" w:ascii="仿宋_GB2312" w:hAnsi="Times New Roman" w:eastAsia="仿宋_GB2312" w:cs="Times New Roman"/>
          <w:sz w:val="30"/>
          <w:szCs w:val="30"/>
        </w:rPr>
        <w:t>元、种植体和牙冠中选价格。同时，公布本机构对应项的实际收费为3</w:t>
      </w:r>
      <w:r>
        <w:rPr>
          <w:rFonts w:ascii="仿宋_GB2312" w:hAnsi="Times New Roman" w:eastAsia="仿宋_GB2312" w:cs="Times New Roman"/>
          <w:sz w:val="30"/>
          <w:szCs w:val="30"/>
        </w:rPr>
        <w:t>680</w:t>
      </w:r>
      <w:r>
        <w:rPr>
          <w:rFonts w:hint="eastAsia" w:ascii="仿宋_GB2312" w:hAnsi="Times New Roman" w:eastAsia="仿宋_GB2312" w:cs="Times New Roman"/>
          <w:sz w:val="30"/>
          <w:szCs w:val="30"/>
        </w:rPr>
        <w:t>元，方便患者比对，接受社会监督。倡导实行口腔种植耗材不加价或少加价，自觉按照不突破公立医院医疗服务价格全流程调控目标，根据实际情况收取医疗服务费用。</w:t>
      </w:r>
    </w:p>
    <w:p>
      <w:pPr>
        <w:spacing w:line="480" w:lineRule="exact"/>
        <w:ind w:firstLine="602" w:firstLineChars="200"/>
        <w:rPr>
          <w:rFonts w:ascii="仿宋_GB2312" w:hAnsi="Times New Roman" w:eastAsia="仿宋_GB2312" w:cs="Times New Roman"/>
          <w:sz w:val="30"/>
          <w:szCs w:val="30"/>
        </w:rPr>
      </w:pPr>
      <w:r>
        <w:rPr>
          <w:rFonts w:hint="eastAsia" w:ascii="楷体" w:hAnsi="楷体" w:eastAsia="楷体" w:cs="Times New Roman"/>
          <w:b/>
          <w:sz w:val="30"/>
          <w:szCs w:val="30"/>
        </w:rPr>
        <w:t>——</w:t>
      </w:r>
      <w:r>
        <w:rPr>
          <w:rFonts w:hint="eastAsia" w:ascii="楷体" w:hAnsi="楷体" w:eastAsia="楷体" w:cs="Times New Roman"/>
          <w:sz w:val="30"/>
          <w:szCs w:val="30"/>
        </w:rPr>
        <w:t>倡导“厚德载物施仁术，大医精诚济苍生。”</w:t>
      </w:r>
      <w:r>
        <w:rPr>
          <w:rFonts w:hint="eastAsia" w:ascii="仿宋_GB2312" w:hAnsi="Times New Roman" w:eastAsia="仿宋_GB2312" w:cs="Times New Roman"/>
          <w:sz w:val="30"/>
          <w:szCs w:val="30"/>
        </w:rPr>
        <w:t>督促医务人员平等待患、一视同仁，不随意增减服务项目和内容。着力提升口腔种植技术，不断提高种植牙成功率、存活率，为广大患者提供质优价宜的口腔种植服务。</w:t>
      </w:r>
    </w:p>
    <w:p>
      <w:pPr>
        <w:spacing w:line="480" w:lineRule="exact"/>
        <w:ind w:firstLine="600" w:firstLineChars="200"/>
        <w:rPr>
          <w:rFonts w:ascii="仿宋_GB2312" w:hAnsi="Times New Roman" w:eastAsia="仿宋_GB2312" w:cs="Times New Roman"/>
          <w:sz w:val="30"/>
          <w:szCs w:val="30"/>
        </w:rPr>
      </w:pPr>
      <w:r>
        <w:rPr>
          <w:rFonts w:hint="eastAsia" w:ascii="仿宋_GB2312" w:hAnsi="Times New Roman" w:eastAsia="仿宋_GB2312" w:cs="Times New Roman"/>
          <w:sz w:val="30"/>
          <w:szCs w:val="30"/>
        </w:rPr>
        <w:t>医疗保障部门也将向社会公开各医疗机构执行医疗服务、种植体、牙冠三类费用调控情况，接受患者监督。</w:t>
      </w:r>
    </w:p>
    <w:p>
      <w:pPr>
        <w:spacing w:line="480" w:lineRule="exact"/>
        <w:ind w:firstLine="600" w:firstLineChars="200"/>
        <w:rPr>
          <w:rFonts w:ascii="仿宋_GB2312" w:hAnsi="Times New Roman" w:eastAsia="仿宋_GB2312" w:cs="Times New Roman"/>
          <w:sz w:val="30"/>
          <w:szCs w:val="30"/>
        </w:rPr>
      </w:pPr>
      <w:r>
        <w:rPr>
          <w:rFonts w:hint="eastAsia" w:ascii="仿宋_GB2312" w:hAnsi="Times New Roman" w:eastAsia="仿宋_GB2312" w:cs="Times New Roman"/>
          <w:sz w:val="30"/>
          <w:szCs w:val="30"/>
        </w:rPr>
        <w:t>一分部署，九分落实。我们相信，有广大民营医疗机构的支持，将逐步扩大口腔种植患者受益面，形成良性市场格局，推动行业高质量发展。</w:t>
      </w:r>
    </w:p>
    <w:p>
      <w:pPr>
        <w:spacing w:line="480" w:lineRule="exact"/>
        <w:ind w:firstLine="600" w:firstLineChars="200"/>
        <w:rPr>
          <w:rFonts w:ascii="仿宋_GB2312" w:hAnsi="Times New Roman" w:eastAsia="仿宋_GB2312" w:cs="Times New Roman"/>
          <w:sz w:val="30"/>
          <w:szCs w:val="30"/>
        </w:rPr>
      </w:pPr>
      <w:r>
        <w:rPr>
          <w:rFonts w:hint="eastAsia" w:ascii="仿宋_GB2312" w:hAnsi="Times New Roman" w:eastAsia="仿宋_GB2312" w:cs="Times New Roman"/>
          <w:sz w:val="30"/>
          <w:szCs w:val="30"/>
        </w:rPr>
        <w:t xml:space="preserve">再次感谢对医疗保障工作和口腔健康事业的鼎力支持！ </w:t>
      </w:r>
    </w:p>
    <w:p>
      <w:pPr>
        <w:spacing w:line="480" w:lineRule="exact"/>
        <w:ind w:firstLine="600" w:firstLineChars="200"/>
        <w:rPr>
          <w:rFonts w:ascii="仿宋_GB2312" w:hAnsi="Times New Roman" w:eastAsia="仿宋_GB2312" w:cs="Times New Roman"/>
          <w:sz w:val="30"/>
          <w:szCs w:val="30"/>
        </w:rPr>
      </w:pPr>
    </w:p>
    <w:p>
      <w:pPr>
        <w:spacing w:line="480" w:lineRule="exact"/>
        <w:ind w:firstLine="600" w:firstLineChars="200"/>
        <w:rPr>
          <w:rFonts w:ascii="华文中宋" w:hAnsi="华文中宋" w:eastAsia="华文中宋" w:cs="Times New Roman"/>
          <w:b/>
          <w:sz w:val="36"/>
          <w:szCs w:val="36"/>
        </w:rPr>
      </w:pPr>
      <w:r>
        <w:rPr>
          <w:rFonts w:hint="eastAsia" w:ascii="仿宋_GB2312" w:hAnsi="Times New Roman" w:eastAsia="仿宋_GB2312" w:cs="Times New Roman"/>
          <w:sz w:val="30"/>
          <w:szCs w:val="30"/>
        </w:rPr>
        <w:t>附件：民营医疗机构口腔种植专项治理相关事项确认书</w:t>
      </w:r>
    </w:p>
    <w:p>
      <w:pPr>
        <w:spacing w:line="480" w:lineRule="exact"/>
        <w:ind w:firstLine="600" w:firstLineChars="200"/>
        <w:rPr>
          <w:rFonts w:ascii="仿宋_GB2312" w:hAnsi="Times New Roman" w:eastAsia="仿宋_GB2312" w:cs="Times New Roman"/>
          <w:sz w:val="30"/>
          <w:szCs w:val="30"/>
        </w:rPr>
      </w:pPr>
    </w:p>
    <w:p>
      <w:pPr>
        <w:spacing w:line="480" w:lineRule="exact"/>
        <w:rPr>
          <w:rFonts w:ascii="仿宋_GB2312" w:hAnsi="Times New Roman" w:eastAsia="仿宋_GB2312" w:cs="Times New Roman"/>
          <w:sz w:val="30"/>
          <w:szCs w:val="30"/>
        </w:rPr>
      </w:pPr>
    </w:p>
    <w:p>
      <w:pPr>
        <w:spacing w:line="480" w:lineRule="exact"/>
        <w:ind w:firstLine="5700" w:firstLineChars="1900"/>
        <w:rPr>
          <w:rFonts w:ascii="仿宋_GB2312" w:hAnsi="Times New Roman" w:eastAsia="仿宋_GB2312" w:cs="Times New Roman"/>
          <w:sz w:val="30"/>
          <w:szCs w:val="30"/>
        </w:rPr>
      </w:pPr>
      <w:r>
        <w:rPr>
          <w:rFonts w:hint="eastAsia" w:ascii="仿宋_GB2312" w:hAnsi="Times New Roman" w:eastAsia="仿宋_GB2312" w:cs="Times New Roman"/>
          <w:sz w:val="30"/>
          <w:szCs w:val="30"/>
        </w:rPr>
        <w:t>***</w:t>
      </w:r>
      <w:r>
        <w:rPr>
          <w:rFonts w:hint="eastAsia" w:ascii="仿宋_GB2312" w:hAnsi="Times New Roman" w:eastAsia="仿宋_GB2312" w:cs="Times New Roman"/>
          <w:sz w:val="30"/>
          <w:szCs w:val="30"/>
          <w:lang w:eastAsia="zh-CN"/>
        </w:rPr>
        <w:t>市</w:t>
      </w:r>
      <w:r>
        <w:rPr>
          <w:rFonts w:hint="eastAsia" w:ascii="仿宋_GB2312" w:hAnsi="Times New Roman" w:eastAsia="仿宋_GB2312" w:cs="Times New Roman"/>
          <w:sz w:val="30"/>
          <w:szCs w:val="30"/>
        </w:rPr>
        <w:t>医疗保障局</w:t>
      </w:r>
    </w:p>
    <w:p>
      <w:pPr>
        <w:spacing w:line="480" w:lineRule="exact"/>
        <w:ind w:firstLine="5700" w:firstLineChars="1900"/>
        <w:rPr>
          <w:rFonts w:ascii="仿宋_GB2312" w:hAnsi="Times New Roman" w:eastAsia="仿宋_GB2312" w:cs="Times New Roman"/>
          <w:sz w:val="30"/>
          <w:szCs w:val="30"/>
        </w:rPr>
      </w:pPr>
      <w:r>
        <w:rPr>
          <w:rFonts w:hint="eastAsia" w:ascii="仿宋_GB2312" w:hAnsi="Times New Roman" w:eastAsia="仿宋_GB2312" w:cs="Times New Roman"/>
          <w:sz w:val="30"/>
          <w:szCs w:val="30"/>
        </w:rPr>
        <w:t>2023年</w:t>
      </w:r>
      <w:r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  <w:t>4</w:t>
      </w:r>
      <w:r>
        <w:rPr>
          <w:rFonts w:hint="eastAsia" w:ascii="仿宋_GB2312" w:hAnsi="Times New Roman" w:eastAsia="仿宋_GB2312" w:cs="Times New Roman"/>
          <w:sz w:val="30"/>
          <w:szCs w:val="30"/>
        </w:rPr>
        <w:t>月*日</w:t>
      </w:r>
    </w:p>
    <w:p>
      <w:pPr>
        <w:spacing w:line="400" w:lineRule="exact"/>
        <w:rPr>
          <w:rFonts w:ascii="黑体" w:hAnsi="黑体" w:eastAsia="黑体" w:cs="Times New Roman"/>
          <w:sz w:val="28"/>
          <w:szCs w:val="28"/>
        </w:rPr>
      </w:pPr>
    </w:p>
    <w:p>
      <w:pPr>
        <w:widowControl/>
        <w:jc w:val="left"/>
        <w:rPr>
          <w:rFonts w:ascii="黑体" w:hAnsi="黑体" w:eastAsia="黑体" w:cs="Times New Roman"/>
          <w:sz w:val="28"/>
          <w:szCs w:val="28"/>
        </w:rPr>
      </w:pPr>
      <w:r>
        <w:rPr>
          <w:rFonts w:ascii="黑体" w:hAnsi="黑体" w:eastAsia="黑体" w:cs="Times New Roman"/>
          <w:sz w:val="28"/>
          <w:szCs w:val="28"/>
        </w:rPr>
        <w:br w:type="page"/>
      </w:r>
    </w:p>
    <w:p>
      <w:pPr>
        <w:spacing w:line="400" w:lineRule="exact"/>
        <w:rPr>
          <w:rFonts w:ascii="黑体" w:hAnsi="黑体" w:eastAsia="黑体" w:cs="Times New Roman"/>
          <w:sz w:val="28"/>
          <w:szCs w:val="28"/>
        </w:rPr>
      </w:pPr>
      <w:r>
        <w:rPr>
          <w:rFonts w:hint="eastAsia" w:ascii="黑体" w:hAnsi="黑体" w:eastAsia="黑体" w:cs="Times New Roman"/>
          <w:sz w:val="28"/>
          <w:szCs w:val="28"/>
        </w:rPr>
        <w:t>附件</w:t>
      </w:r>
    </w:p>
    <w:p>
      <w:pPr>
        <w:spacing w:line="400" w:lineRule="exact"/>
        <w:rPr>
          <w:rFonts w:ascii="黑体" w:hAnsi="黑体" w:eastAsia="黑体" w:cs="Times New Roman"/>
          <w:sz w:val="28"/>
          <w:szCs w:val="28"/>
        </w:rPr>
      </w:pPr>
    </w:p>
    <w:p>
      <w:pPr>
        <w:jc w:val="center"/>
        <w:rPr>
          <w:rFonts w:ascii="华文中宋" w:hAnsi="华文中宋" w:eastAsia="华文中宋" w:cs="Times New Roman"/>
          <w:b/>
          <w:sz w:val="36"/>
          <w:szCs w:val="36"/>
        </w:rPr>
      </w:pPr>
      <w:r>
        <w:rPr>
          <w:rFonts w:hint="eastAsia" w:ascii="华文中宋" w:hAnsi="华文中宋" w:eastAsia="华文中宋" w:cs="Times New Roman"/>
          <w:b/>
          <w:sz w:val="36"/>
          <w:szCs w:val="36"/>
        </w:rPr>
        <w:t>民营医疗机构口腔种植专项治理相关事项确认书</w:t>
      </w:r>
    </w:p>
    <w:p>
      <w:pPr>
        <w:spacing w:line="500" w:lineRule="exact"/>
        <w:rPr>
          <w:rFonts w:ascii="Times New Roman" w:hAnsi="Times New Roman" w:eastAsia="仿宋" w:cs="Times New Roman"/>
          <w:sz w:val="32"/>
          <w:szCs w:val="32"/>
        </w:rPr>
      </w:pPr>
    </w:p>
    <w:p>
      <w:pPr>
        <w:spacing w:line="500" w:lineRule="exac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1.医疗机构名称：</w:t>
      </w:r>
      <w:r>
        <w:rPr>
          <w:rFonts w:ascii="Times New Roman" w:hAnsi="Times New Roman" w:eastAsia="仿宋" w:cs="Times New Roman"/>
          <w:sz w:val="28"/>
          <w:szCs w:val="28"/>
        </w:rPr>
        <w:t>______________________________________（盖章）</w:t>
      </w:r>
      <w:r>
        <w:rPr>
          <w:rFonts w:ascii="Times New Roman" w:hAnsi="Times New Roman" w:eastAsia="仿宋_GB2312" w:cs="Times New Roman"/>
          <w:sz w:val="28"/>
          <w:szCs w:val="28"/>
        </w:rPr>
        <w:t>。</w:t>
      </w:r>
    </w:p>
    <w:p>
      <w:pPr>
        <w:spacing w:line="500" w:lineRule="exac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2.经营地址：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广西壮族</w:t>
      </w:r>
      <w:r>
        <w:rPr>
          <w:rFonts w:hint="eastAsia" w:ascii="Times New Roman" w:hAnsi="Times New Roman" w:eastAsia="仿宋" w:cs="Times New Roman"/>
          <w:sz w:val="28"/>
          <w:szCs w:val="28"/>
          <w:lang w:eastAsia="zh-CN"/>
        </w:rPr>
        <w:t>自治区</w:t>
      </w:r>
      <w:r>
        <w:rPr>
          <w:rFonts w:ascii="Times New Roman" w:hAnsi="Times New Roman" w:eastAsia="仿宋" w:cs="Times New Roman"/>
          <w:sz w:val="28"/>
          <w:szCs w:val="28"/>
        </w:rPr>
        <w:t>_____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市</w:t>
      </w:r>
      <w:r>
        <w:rPr>
          <w:rFonts w:ascii="Times New Roman" w:hAnsi="Times New Roman" w:eastAsia="仿宋" w:cs="Times New Roman"/>
          <w:sz w:val="28"/>
          <w:szCs w:val="28"/>
        </w:rPr>
        <w:t>_____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区（县）</w:t>
      </w:r>
      <w:r>
        <w:rPr>
          <w:rFonts w:ascii="Times New Roman" w:hAnsi="Times New Roman" w:eastAsia="仿宋" w:cs="Times New Roman"/>
          <w:sz w:val="28"/>
          <w:szCs w:val="28"/>
        </w:rPr>
        <w:t>___________</w:t>
      </w:r>
      <w:r>
        <w:rPr>
          <w:rFonts w:ascii="Times New Roman" w:hAnsi="Times New Roman" w:eastAsia="仿宋_GB2312" w:cs="Times New Roman"/>
          <w:sz w:val="28"/>
          <w:szCs w:val="28"/>
        </w:rPr>
        <w:t>。</w:t>
      </w:r>
    </w:p>
    <w:p>
      <w:pPr>
        <w:spacing w:line="500" w:lineRule="exac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3.医疗机构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等级</w:t>
      </w:r>
      <w:r>
        <w:rPr>
          <w:rFonts w:ascii="Times New Roman" w:hAnsi="Times New Roman" w:eastAsia="仿宋_GB2312" w:cs="Times New Roman"/>
          <w:sz w:val="28"/>
          <w:szCs w:val="28"/>
        </w:rPr>
        <w:t>：□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三级</w:t>
      </w:r>
      <w:r>
        <w:rPr>
          <w:rFonts w:ascii="Times New Roman" w:hAnsi="Times New Roman" w:eastAsia="仿宋_GB2312" w:cs="Times New Roman"/>
          <w:sz w:val="28"/>
          <w:szCs w:val="28"/>
        </w:rPr>
        <w:t>；□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二级</w:t>
      </w:r>
      <w:r>
        <w:rPr>
          <w:rFonts w:ascii="Times New Roman" w:hAnsi="Times New Roman" w:eastAsia="仿宋_GB2312" w:cs="Times New Roman"/>
          <w:sz w:val="28"/>
          <w:szCs w:val="28"/>
        </w:rPr>
        <w:t>；□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一级及以下；</w:t>
      </w:r>
      <w:r>
        <w:rPr>
          <w:rFonts w:ascii="Times New Roman" w:hAnsi="Times New Roman" w:eastAsia="仿宋_GB2312" w:cs="Times New Roman"/>
          <w:sz w:val="28"/>
          <w:szCs w:val="28"/>
        </w:rPr>
        <w:t>□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未定级</w:t>
      </w:r>
      <w:r>
        <w:rPr>
          <w:rFonts w:ascii="Times New Roman" w:hAnsi="Times New Roman" w:eastAsia="仿宋_GB2312" w:cs="Times New Roman"/>
          <w:sz w:val="28"/>
          <w:szCs w:val="28"/>
        </w:rPr>
        <w:t>。</w:t>
      </w:r>
    </w:p>
    <w:p>
      <w:pPr>
        <w:spacing w:line="500" w:lineRule="exac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4.是否提供口腔种植服务：□是；□否。（选否则终止作答）</w:t>
      </w:r>
    </w:p>
    <w:p>
      <w:pPr>
        <w:spacing w:line="500" w:lineRule="exact"/>
        <w:ind w:left="280" w:hanging="280" w:hangingChars="1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5.现有口腔种植服务相关医师人数：</w:t>
      </w:r>
      <w:r>
        <w:rPr>
          <w:rFonts w:ascii="Times New Roman" w:hAnsi="Times New Roman" w:eastAsia="仿宋" w:cs="Times New Roman"/>
          <w:sz w:val="28"/>
          <w:szCs w:val="28"/>
        </w:rPr>
        <w:t>________</w:t>
      </w:r>
      <w:r>
        <w:rPr>
          <w:rFonts w:ascii="Times New Roman" w:hAnsi="Times New Roman" w:eastAsia="仿宋_GB2312" w:cs="Times New Roman"/>
          <w:sz w:val="28"/>
          <w:szCs w:val="28"/>
        </w:rPr>
        <w:t>；护士人数：</w:t>
      </w:r>
      <w:r>
        <w:rPr>
          <w:rFonts w:ascii="Times New Roman" w:hAnsi="Times New Roman" w:eastAsia="仿宋" w:cs="Times New Roman"/>
          <w:sz w:val="28"/>
          <w:szCs w:val="28"/>
        </w:rPr>
        <w:t>________</w:t>
      </w:r>
      <w:r>
        <w:rPr>
          <w:rFonts w:ascii="Times New Roman" w:hAnsi="Times New Roman" w:eastAsia="仿宋_GB2312" w:cs="Times New Roman"/>
          <w:sz w:val="28"/>
          <w:szCs w:val="28"/>
        </w:rPr>
        <w:t>；开展口腔种植的牙椅数：</w:t>
      </w:r>
      <w:r>
        <w:rPr>
          <w:rFonts w:ascii="Times New Roman" w:hAnsi="Times New Roman" w:eastAsia="仿宋" w:cs="Times New Roman"/>
          <w:sz w:val="28"/>
          <w:szCs w:val="28"/>
        </w:rPr>
        <w:t>________</w:t>
      </w:r>
      <w:r>
        <w:rPr>
          <w:rFonts w:ascii="Times New Roman" w:hAnsi="Times New Roman" w:eastAsia="仿宋_GB2312" w:cs="Times New Roman"/>
          <w:sz w:val="28"/>
          <w:szCs w:val="28"/>
        </w:rPr>
        <w:t>。</w:t>
      </w:r>
    </w:p>
    <w:p>
      <w:pPr>
        <w:spacing w:line="500" w:lineRule="exact"/>
        <w:ind w:left="280" w:hanging="280" w:hangingChars="1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6.是否落实种植牙医疗服务全流程价格调控：</w:t>
      </w:r>
      <w:r>
        <w:rPr>
          <w:rFonts w:ascii="Times New Roman" w:hAnsi="Times New Roman" w:eastAsia="仿宋_GB2312" w:cs="Times New Roman"/>
          <w:sz w:val="28"/>
          <w:szCs w:val="28"/>
        </w:rPr>
        <w:t>□是；□否。</w:t>
      </w:r>
    </w:p>
    <w:p>
      <w:pPr>
        <w:spacing w:line="500" w:lineRule="exact"/>
        <w:ind w:left="281" w:leftChars="134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选否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请说明理由：</w:t>
      </w:r>
      <w:r>
        <w:rPr>
          <w:rFonts w:ascii="Times New Roman" w:hAnsi="Times New Roman" w:eastAsia="仿宋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eastAsia="仿宋_GB2312" w:cs="Times New Roman"/>
          <w:sz w:val="28"/>
          <w:szCs w:val="28"/>
        </w:rPr>
        <w:t>。</w:t>
      </w:r>
    </w:p>
    <w:p>
      <w:pPr>
        <w:spacing w:line="500" w:lineRule="exact"/>
        <w:ind w:left="280" w:hanging="280" w:hangingChars="1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7.是否实施种植体集中带量采购结果：</w:t>
      </w:r>
      <w:r>
        <w:rPr>
          <w:rFonts w:ascii="Times New Roman" w:hAnsi="Times New Roman" w:eastAsia="仿宋_GB2312" w:cs="Times New Roman"/>
          <w:sz w:val="28"/>
          <w:szCs w:val="28"/>
        </w:rPr>
        <w:t>□是；□否。</w:t>
      </w:r>
    </w:p>
    <w:p>
      <w:pPr>
        <w:spacing w:line="500" w:lineRule="exact"/>
        <w:ind w:left="281" w:leftChars="134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选否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请说明理由：</w:t>
      </w:r>
      <w:r>
        <w:rPr>
          <w:rFonts w:ascii="Times New Roman" w:hAnsi="Times New Roman" w:eastAsia="仿宋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eastAsia="仿宋_GB2312" w:cs="Times New Roman"/>
          <w:sz w:val="28"/>
          <w:szCs w:val="28"/>
        </w:rPr>
        <w:t>。</w:t>
      </w:r>
    </w:p>
    <w:p>
      <w:pPr>
        <w:spacing w:line="500" w:lineRule="exact"/>
        <w:ind w:left="280" w:hanging="280" w:hangingChars="1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8.是否实施牙冠竞价挂网结果：</w:t>
      </w:r>
      <w:r>
        <w:rPr>
          <w:rFonts w:ascii="Times New Roman" w:hAnsi="Times New Roman" w:eastAsia="仿宋_GB2312" w:cs="Times New Roman"/>
          <w:sz w:val="28"/>
          <w:szCs w:val="28"/>
        </w:rPr>
        <w:t>□是；□否。</w:t>
      </w:r>
    </w:p>
    <w:p>
      <w:pPr>
        <w:spacing w:line="500" w:lineRule="exact"/>
        <w:ind w:left="281" w:leftChars="134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选否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请说明理由：</w:t>
      </w:r>
      <w:r>
        <w:rPr>
          <w:rFonts w:ascii="Times New Roman" w:hAnsi="Times New Roman" w:eastAsia="仿宋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eastAsia="仿宋_GB2312" w:cs="Times New Roman"/>
          <w:sz w:val="28"/>
          <w:szCs w:val="28"/>
        </w:rPr>
        <w:t>。</w:t>
      </w:r>
    </w:p>
    <w:p>
      <w:pPr>
        <w:spacing w:line="500" w:lineRule="exact"/>
        <w:rPr>
          <w:rFonts w:ascii="Times New Roman" w:hAnsi="Times New Roman" w:eastAsia="仿宋" w:cs="Times New Roman"/>
          <w:sz w:val="28"/>
          <w:szCs w:val="28"/>
        </w:rPr>
      </w:pPr>
    </w:p>
    <w:p>
      <w:pPr>
        <w:spacing w:line="500" w:lineRule="exact"/>
        <w:rPr>
          <w:rFonts w:ascii="Times New Roman" w:hAnsi="Times New Roman" w:eastAsia="仿宋" w:cs="Times New Roman"/>
          <w:sz w:val="28"/>
          <w:szCs w:val="28"/>
        </w:rPr>
      </w:pPr>
    </w:p>
    <w:p>
      <w:pPr>
        <w:spacing w:line="500" w:lineRule="exact"/>
        <w:rPr>
          <w:rFonts w:ascii="Times New Roman" w:hAnsi="Times New Roman" w:eastAsia="仿宋" w:cs="Times New Roman"/>
          <w:sz w:val="28"/>
          <w:szCs w:val="28"/>
        </w:rPr>
      </w:pPr>
    </w:p>
    <w:p>
      <w:pPr>
        <w:spacing w:line="500" w:lineRule="exact"/>
        <w:ind w:left="319" w:leftChars="152"/>
        <w:jc w:val="center"/>
        <w:rPr>
          <w:rFonts w:ascii="仿宋" w:hAnsi="仿宋" w:eastAsia="仿宋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填报人姓名：</w:t>
      </w:r>
      <w:r>
        <w:rPr>
          <w:rFonts w:ascii="Times New Roman" w:hAnsi="Times New Roman" w:eastAsia="仿宋" w:cs="Times New Roman"/>
          <w:sz w:val="28"/>
          <w:szCs w:val="28"/>
        </w:rPr>
        <w:t>_________</w:t>
      </w:r>
      <w:r>
        <w:rPr>
          <w:rFonts w:ascii="Times New Roman" w:hAnsi="Times New Roman" w:eastAsia="仿宋_GB2312" w:cs="Times New Roman"/>
          <w:sz w:val="28"/>
          <w:szCs w:val="28"/>
        </w:rPr>
        <w:t>，职务：</w:t>
      </w:r>
      <w:r>
        <w:rPr>
          <w:rFonts w:ascii="Times New Roman" w:hAnsi="Times New Roman" w:eastAsia="仿宋" w:cs="Times New Roman"/>
          <w:sz w:val="28"/>
          <w:szCs w:val="28"/>
        </w:rPr>
        <w:t>_________</w:t>
      </w:r>
      <w:r>
        <w:rPr>
          <w:rFonts w:ascii="Times New Roman" w:hAnsi="Times New Roman" w:eastAsia="仿宋_GB2312" w:cs="Times New Roman"/>
          <w:sz w:val="28"/>
          <w:szCs w:val="28"/>
        </w:rPr>
        <w:t>，联系方式：</w:t>
      </w:r>
      <w:r>
        <w:rPr>
          <w:rFonts w:ascii="Times New Roman" w:hAnsi="Times New Roman" w:eastAsia="仿宋" w:cs="Times New Roman"/>
          <w:sz w:val="28"/>
          <w:szCs w:val="28"/>
        </w:rPr>
        <w:t>_________</w:t>
      </w:r>
    </w:p>
    <w:p>
      <w:pPr>
        <w:spacing w:line="500" w:lineRule="exact"/>
        <w:ind w:left="319" w:leftChars="152"/>
        <w:rPr>
          <w:rFonts w:ascii="Times New Roman" w:hAnsi="华文中宋" w:eastAsia="华文中宋" w:cs="Times New Roman"/>
          <w:b/>
          <w:sz w:val="44"/>
          <w:szCs w:val="44"/>
        </w:rPr>
      </w:pPr>
    </w:p>
    <w:p>
      <w:pPr>
        <w:jc w:val="center"/>
        <w:rPr>
          <w:rFonts w:ascii="Times New Roman" w:hAnsi="华文中宋" w:eastAsia="华文中宋" w:cs="Times New Roman"/>
          <w:b/>
          <w:sz w:val="44"/>
          <w:szCs w:val="44"/>
        </w:rPr>
      </w:pPr>
    </w:p>
    <w:p>
      <w:pPr>
        <w:jc w:val="center"/>
        <w:rPr>
          <w:rFonts w:ascii="Times New Roman" w:hAnsi="华文中宋" w:eastAsia="华文中宋" w:cs="Times New Roman"/>
          <w:b/>
          <w:sz w:val="44"/>
          <w:szCs w:val="44"/>
        </w:rPr>
      </w:pPr>
    </w:p>
    <w:p>
      <w:pPr>
        <w:jc w:val="center"/>
        <w:rPr>
          <w:rFonts w:ascii="Times New Roman" w:hAnsi="华文中宋" w:eastAsia="华文中宋" w:cs="Times New Roman"/>
          <w:b/>
          <w:sz w:val="44"/>
          <w:szCs w:val="44"/>
        </w:rPr>
      </w:pPr>
    </w:p>
    <w:p>
      <w:pPr>
        <w:jc w:val="center"/>
        <w:rPr>
          <w:rFonts w:ascii="Times New Roman" w:hAnsi="华文中宋" w:eastAsia="华文中宋" w:cs="Times New Roman"/>
          <w:b/>
          <w:sz w:val="44"/>
          <w:szCs w:val="44"/>
        </w:rPr>
      </w:pPr>
    </w:p>
    <w:p>
      <w:pPr>
        <w:widowControl/>
        <w:jc w:val="left"/>
        <w:rPr>
          <w:rFonts w:ascii="Times New Roman" w:hAnsi="华文中宋" w:eastAsia="华文中宋" w:cs="Times New Roman"/>
          <w:b/>
          <w:sz w:val="44"/>
          <w:szCs w:val="44"/>
        </w:rPr>
      </w:pPr>
    </w:p>
    <w:sectPr>
      <w:footerReference r:id="rId3" w:type="default"/>
      <w:pgSz w:w="11906" w:h="16838"/>
      <w:pgMar w:top="1701" w:right="1531" w:bottom="1418" w:left="1531" w:header="851" w:footer="680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17414115"/>
    </w:sdtPr>
    <w:sdtEndPr>
      <w:rPr>
        <w:sz w:val="24"/>
        <w:szCs w:val="24"/>
      </w:rPr>
    </w:sdtEndPr>
    <w:sdtContent>
      <w:p>
        <w:pPr>
          <w:pStyle w:val="3"/>
          <w:jc w:val="center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PAGE   \* MERGEFORMAT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  <w:lang w:val="zh-CN"/>
          </w:rPr>
          <w:t>10</w:t>
        </w:r>
        <w:r>
          <w:rPr>
            <w:sz w:val="24"/>
            <w:szCs w:val="24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bordersDoNotSurroundHeader w:val="1"/>
  <w:bordersDoNotSurroundFooter w:val="1"/>
  <w:revisionView w:markup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U5YTk2NWU3OTRhNTU0YjZlNWE0ODExMjY4YzM0MTgifQ=="/>
  </w:docVars>
  <w:rsids>
    <w:rsidRoot w:val="00E14A51"/>
    <w:rsid w:val="00006F2C"/>
    <w:rsid w:val="00007ADC"/>
    <w:rsid w:val="00016A45"/>
    <w:rsid w:val="00030E90"/>
    <w:rsid w:val="00034212"/>
    <w:rsid w:val="000429C5"/>
    <w:rsid w:val="000446C9"/>
    <w:rsid w:val="0004564B"/>
    <w:rsid w:val="000661A8"/>
    <w:rsid w:val="000701E8"/>
    <w:rsid w:val="00075373"/>
    <w:rsid w:val="000857BF"/>
    <w:rsid w:val="00091260"/>
    <w:rsid w:val="000B0DC8"/>
    <w:rsid w:val="000B34AB"/>
    <w:rsid w:val="000C2232"/>
    <w:rsid w:val="000C321A"/>
    <w:rsid w:val="000C5DCA"/>
    <w:rsid w:val="000C7435"/>
    <w:rsid w:val="000D11E0"/>
    <w:rsid w:val="000F3C34"/>
    <w:rsid w:val="001012B3"/>
    <w:rsid w:val="00120FC4"/>
    <w:rsid w:val="001303D8"/>
    <w:rsid w:val="00132AEB"/>
    <w:rsid w:val="00152522"/>
    <w:rsid w:val="00164C24"/>
    <w:rsid w:val="00166F62"/>
    <w:rsid w:val="00176FB2"/>
    <w:rsid w:val="001973DA"/>
    <w:rsid w:val="001A1E7B"/>
    <w:rsid w:val="001A7107"/>
    <w:rsid w:val="001C0C9F"/>
    <w:rsid w:val="001C50F5"/>
    <w:rsid w:val="001D0A15"/>
    <w:rsid w:val="001D5BD8"/>
    <w:rsid w:val="001D5FFF"/>
    <w:rsid w:val="001D7D8C"/>
    <w:rsid w:val="001F2644"/>
    <w:rsid w:val="002055DA"/>
    <w:rsid w:val="0022249E"/>
    <w:rsid w:val="002228CD"/>
    <w:rsid w:val="00225EAE"/>
    <w:rsid w:val="00230A76"/>
    <w:rsid w:val="00231749"/>
    <w:rsid w:val="00233726"/>
    <w:rsid w:val="00236788"/>
    <w:rsid w:val="00245C0F"/>
    <w:rsid w:val="002570CC"/>
    <w:rsid w:val="002626E3"/>
    <w:rsid w:val="00262B11"/>
    <w:rsid w:val="00263E8F"/>
    <w:rsid w:val="00267EF6"/>
    <w:rsid w:val="00275026"/>
    <w:rsid w:val="002969F6"/>
    <w:rsid w:val="002A4A38"/>
    <w:rsid w:val="002A4AFF"/>
    <w:rsid w:val="002C0824"/>
    <w:rsid w:val="002D485C"/>
    <w:rsid w:val="0030238E"/>
    <w:rsid w:val="003144DD"/>
    <w:rsid w:val="003200F0"/>
    <w:rsid w:val="003209FB"/>
    <w:rsid w:val="00326F7D"/>
    <w:rsid w:val="00331856"/>
    <w:rsid w:val="0033237B"/>
    <w:rsid w:val="0036401D"/>
    <w:rsid w:val="00377024"/>
    <w:rsid w:val="00396178"/>
    <w:rsid w:val="003B64DD"/>
    <w:rsid w:val="003C0188"/>
    <w:rsid w:val="003D1A12"/>
    <w:rsid w:val="003D3F29"/>
    <w:rsid w:val="003D72D8"/>
    <w:rsid w:val="003E6590"/>
    <w:rsid w:val="004037CE"/>
    <w:rsid w:val="00403BCA"/>
    <w:rsid w:val="00413657"/>
    <w:rsid w:val="004349DC"/>
    <w:rsid w:val="0044554E"/>
    <w:rsid w:val="00450631"/>
    <w:rsid w:val="00454E6C"/>
    <w:rsid w:val="00462728"/>
    <w:rsid w:val="004829A9"/>
    <w:rsid w:val="00484D77"/>
    <w:rsid w:val="00486FF5"/>
    <w:rsid w:val="00490097"/>
    <w:rsid w:val="00493E77"/>
    <w:rsid w:val="004D5CF5"/>
    <w:rsid w:val="004F3D26"/>
    <w:rsid w:val="005021C9"/>
    <w:rsid w:val="00502F2A"/>
    <w:rsid w:val="00515DF2"/>
    <w:rsid w:val="005216B8"/>
    <w:rsid w:val="00522F8E"/>
    <w:rsid w:val="00540C2E"/>
    <w:rsid w:val="00544640"/>
    <w:rsid w:val="00550D4E"/>
    <w:rsid w:val="00552DB8"/>
    <w:rsid w:val="00562B02"/>
    <w:rsid w:val="00570F1B"/>
    <w:rsid w:val="005710E8"/>
    <w:rsid w:val="00574145"/>
    <w:rsid w:val="00575575"/>
    <w:rsid w:val="00587109"/>
    <w:rsid w:val="00592E4F"/>
    <w:rsid w:val="005964CC"/>
    <w:rsid w:val="005A4928"/>
    <w:rsid w:val="005C1DC8"/>
    <w:rsid w:val="005C1F56"/>
    <w:rsid w:val="005C2D99"/>
    <w:rsid w:val="005C5411"/>
    <w:rsid w:val="005C772C"/>
    <w:rsid w:val="005C7C91"/>
    <w:rsid w:val="005D6063"/>
    <w:rsid w:val="005D6D8E"/>
    <w:rsid w:val="005F2B23"/>
    <w:rsid w:val="005F35CF"/>
    <w:rsid w:val="00600C41"/>
    <w:rsid w:val="006123EE"/>
    <w:rsid w:val="0062650D"/>
    <w:rsid w:val="00636B6E"/>
    <w:rsid w:val="0064535F"/>
    <w:rsid w:val="00650152"/>
    <w:rsid w:val="00660D12"/>
    <w:rsid w:val="006628A1"/>
    <w:rsid w:val="00673BFF"/>
    <w:rsid w:val="006812DC"/>
    <w:rsid w:val="00690407"/>
    <w:rsid w:val="006A0667"/>
    <w:rsid w:val="006A62C9"/>
    <w:rsid w:val="006B63EF"/>
    <w:rsid w:val="006C0320"/>
    <w:rsid w:val="006D0EED"/>
    <w:rsid w:val="006E29D5"/>
    <w:rsid w:val="00704658"/>
    <w:rsid w:val="00710718"/>
    <w:rsid w:val="007252BB"/>
    <w:rsid w:val="00734527"/>
    <w:rsid w:val="00743F9E"/>
    <w:rsid w:val="007554C1"/>
    <w:rsid w:val="00755B80"/>
    <w:rsid w:val="007573A2"/>
    <w:rsid w:val="007619E7"/>
    <w:rsid w:val="00762920"/>
    <w:rsid w:val="007654B9"/>
    <w:rsid w:val="007806E0"/>
    <w:rsid w:val="00784C6B"/>
    <w:rsid w:val="007873EB"/>
    <w:rsid w:val="007B2FC7"/>
    <w:rsid w:val="007C6BBC"/>
    <w:rsid w:val="007D5E93"/>
    <w:rsid w:val="007E5E6F"/>
    <w:rsid w:val="007F2F82"/>
    <w:rsid w:val="007F3884"/>
    <w:rsid w:val="007F38A3"/>
    <w:rsid w:val="007F579C"/>
    <w:rsid w:val="00800054"/>
    <w:rsid w:val="008003C8"/>
    <w:rsid w:val="008103DB"/>
    <w:rsid w:val="00813FD4"/>
    <w:rsid w:val="00814DDD"/>
    <w:rsid w:val="00815F43"/>
    <w:rsid w:val="008201C8"/>
    <w:rsid w:val="00820AD9"/>
    <w:rsid w:val="00820DB2"/>
    <w:rsid w:val="00831D8F"/>
    <w:rsid w:val="0085307C"/>
    <w:rsid w:val="00861BD2"/>
    <w:rsid w:val="00872DBE"/>
    <w:rsid w:val="00877286"/>
    <w:rsid w:val="00881EB5"/>
    <w:rsid w:val="00882736"/>
    <w:rsid w:val="008838D9"/>
    <w:rsid w:val="00890796"/>
    <w:rsid w:val="00893D9F"/>
    <w:rsid w:val="00896A9E"/>
    <w:rsid w:val="008974AD"/>
    <w:rsid w:val="008B2D21"/>
    <w:rsid w:val="008B496B"/>
    <w:rsid w:val="008B5953"/>
    <w:rsid w:val="008E4896"/>
    <w:rsid w:val="008F1C7B"/>
    <w:rsid w:val="0091121B"/>
    <w:rsid w:val="00916B35"/>
    <w:rsid w:val="00923162"/>
    <w:rsid w:val="0093704D"/>
    <w:rsid w:val="00945AD9"/>
    <w:rsid w:val="0096644F"/>
    <w:rsid w:val="0097603A"/>
    <w:rsid w:val="00976448"/>
    <w:rsid w:val="00991DC2"/>
    <w:rsid w:val="009A4BF6"/>
    <w:rsid w:val="009A678A"/>
    <w:rsid w:val="009B3FA8"/>
    <w:rsid w:val="009B58BA"/>
    <w:rsid w:val="009B7869"/>
    <w:rsid w:val="009C21F1"/>
    <w:rsid w:val="009C609B"/>
    <w:rsid w:val="009E436B"/>
    <w:rsid w:val="00A014B4"/>
    <w:rsid w:val="00A01DD1"/>
    <w:rsid w:val="00A06230"/>
    <w:rsid w:val="00A207F2"/>
    <w:rsid w:val="00A25467"/>
    <w:rsid w:val="00A42EEA"/>
    <w:rsid w:val="00A71C29"/>
    <w:rsid w:val="00A738F0"/>
    <w:rsid w:val="00A831FE"/>
    <w:rsid w:val="00A83FFF"/>
    <w:rsid w:val="00A93080"/>
    <w:rsid w:val="00AA0716"/>
    <w:rsid w:val="00AA7C90"/>
    <w:rsid w:val="00AC4BBE"/>
    <w:rsid w:val="00AC5329"/>
    <w:rsid w:val="00AD2D0A"/>
    <w:rsid w:val="00AD3854"/>
    <w:rsid w:val="00AE7292"/>
    <w:rsid w:val="00B20269"/>
    <w:rsid w:val="00B3354D"/>
    <w:rsid w:val="00B34132"/>
    <w:rsid w:val="00B346F3"/>
    <w:rsid w:val="00B40BC4"/>
    <w:rsid w:val="00B46079"/>
    <w:rsid w:val="00B5023F"/>
    <w:rsid w:val="00B551A1"/>
    <w:rsid w:val="00B56EC1"/>
    <w:rsid w:val="00B75C58"/>
    <w:rsid w:val="00B81551"/>
    <w:rsid w:val="00B90FBB"/>
    <w:rsid w:val="00B942E5"/>
    <w:rsid w:val="00BA6302"/>
    <w:rsid w:val="00BB34E8"/>
    <w:rsid w:val="00BB4D11"/>
    <w:rsid w:val="00BB6FEB"/>
    <w:rsid w:val="00BC43B7"/>
    <w:rsid w:val="00BC7D66"/>
    <w:rsid w:val="00BD7FB5"/>
    <w:rsid w:val="00BE57A2"/>
    <w:rsid w:val="00BE64B3"/>
    <w:rsid w:val="00BE7622"/>
    <w:rsid w:val="00BF4122"/>
    <w:rsid w:val="00C22A72"/>
    <w:rsid w:val="00C320D2"/>
    <w:rsid w:val="00C322E3"/>
    <w:rsid w:val="00C34AF4"/>
    <w:rsid w:val="00C36A9C"/>
    <w:rsid w:val="00C4091F"/>
    <w:rsid w:val="00C41585"/>
    <w:rsid w:val="00C41FC9"/>
    <w:rsid w:val="00C44CEB"/>
    <w:rsid w:val="00C46DEF"/>
    <w:rsid w:val="00C52F0E"/>
    <w:rsid w:val="00C55384"/>
    <w:rsid w:val="00C618E3"/>
    <w:rsid w:val="00C625CF"/>
    <w:rsid w:val="00C63869"/>
    <w:rsid w:val="00C70EDB"/>
    <w:rsid w:val="00C719F1"/>
    <w:rsid w:val="00C76BA2"/>
    <w:rsid w:val="00C76BC0"/>
    <w:rsid w:val="00C837FD"/>
    <w:rsid w:val="00CA451E"/>
    <w:rsid w:val="00CA47A5"/>
    <w:rsid w:val="00CA4A0C"/>
    <w:rsid w:val="00CA798D"/>
    <w:rsid w:val="00CB146F"/>
    <w:rsid w:val="00CB29F3"/>
    <w:rsid w:val="00CB7A3A"/>
    <w:rsid w:val="00CF23BA"/>
    <w:rsid w:val="00D14E06"/>
    <w:rsid w:val="00D1704E"/>
    <w:rsid w:val="00D222D0"/>
    <w:rsid w:val="00D306D3"/>
    <w:rsid w:val="00D51EF0"/>
    <w:rsid w:val="00D61D21"/>
    <w:rsid w:val="00D63D8D"/>
    <w:rsid w:val="00D82403"/>
    <w:rsid w:val="00D9428F"/>
    <w:rsid w:val="00DA173F"/>
    <w:rsid w:val="00DA2455"/>
    <w:rsid w:val="00DB7D41"/>
    <w:rsid w:val="00DC3526"/>
    <w:rsid w:val="00DC3C5A"/>
    <w:rsid w:val="00DC4844"/>
    <w:rsid w:val="00DD5C4A"/>
    <w:rsid w:val="00DE322C"/>
    <w:rsid w:val="00E034A8"/>
    <w:rsid w:val="00E06B00"/>
    <w:rsid w:val="00E07FE1"/>
    <w:rsid w:val="00E1188F"/>
    <w:rsid w:val="00E14A51"/>
    <w:rsid w:val="00E2260F"/>
    <w:rsid w:val="00E22EA1"/>
    <w:rsid w:val="00E23541"/>
    <w:rsid w:val="00E31A03"/>
    <w:rsid w:val="00E3621E"/>
    <w:rsid w:val="00E41163"/>
    <w:rsid w:val="00E47BF5"/>
    <w:rsid w:val="00E5286F"/>
    <w:rsid w:val="00E52B15"/>
    <w:rsid w:val="00E542FF"/>
    <w:rsid w:val="00E6370F"/>
    <w:rsid w:val="00E6399E"/>
    <w:rsid w:val="00E67E04"/>
    <w:rsid w:val="00E70472"/>
    <w:rsid w:val="00E8428E"/>
    <w:rsid w:val="00E856FC"/>
    <w:rsid w:val="00EB2A72"/>
    <w:rsid w:val="00EB5586"/>
    <w:rsid w:val="00ED226D"/>
    <w:rsid w:val="00EE3D03"/>
    <w:rsid w:val="00EE4A37"/>
    <w:rsid w:val="00EF123A"/>
    <w:rsid w:val="00EF7060"/>
    <w:rsid w:val="00EF71DC"/>
    <w:rsid w:val="00F11B7A"/>
    <w:rsid w:val="00F1759D"/>
    <w:rsid w:val="00F27B45"/>
    <w:rsid w:val="00F30F7F"/>
    <w:rsid w:val="00F34AEA"/>
    <w:rsid w:val="00F435AB"/>
    <w:rsid w:val="00F46710"/>
    <w:rsid w:val="00F518FA"/>
    <w:rsid w:val="00F66D49"/>
    <w:rsid w:val="00F67435"/>
    <w:rsid w:val="00FD05C3"/>
    <w:rsid w:val="00FD3B2F"/>
    <w:rsid w:val="00FD5F29"/>
    <w:rsid w:val="00FE0DAC"/>
    <w:rsid w:val="00FE3E4B"/>
    <w:rsid w:val="00FF51C8"/>
    <w:rsid w:val="02184C85"/>
    <w:rsid w:val="02E339CD"/>
    <w:rsid w:val="037C6884"/>
    <w:rsid w:val="04647B95"/>
    <w:rsid w:val="050321E8"/>
    <w:rsid w:val="053D2DB5"/>
    <w:rsid w:val="061E5DC0"/>
    <w:rsid w:val="07CD5D38"/>
    <w:rsid w:val="08360DDC"/>
    <w:rsid w:val="08362CAC"/>
    <w:rsid w:val="08BC79C1"/>
    <w:rsid w:val="08E329E0"/>
    <w:rsid w:val="0A231E47"/>
    <w:rsid w:val="0AB16079"/>
    <w:rsid w:val="0AE057F0"/>
    <w:rsid w:val="0B354860"/>
    <w:rsid w:val="0BD52AEF"/>
    <w:rsid w:val="0D8D616E"/>
    <w:rsid w:val="0DC20114"/>
    <w:rsid w:val="0E3A2456"/>
    <w:rsid w:val="0F0B2307"/>
    <w:rsid w:val="0F4122F8"/>
    <w:rsid w:val="10A33682"/>
    <w:rsid w:val="10CA426F"/>
    <w:rsid w:val="10D9782C"/>
    <w:rsid w:val="10F511DB"/>
    <w:rsid w:val="112B71E0"/>
    <w:rsid w:val="11A37EE1"/>
    <w:rsid w:val="11AA43FD"/>
    <w:rsid w:val="123C65E2"/>
    <w:rsid w:val="12B41F6F"/>
    <w:rsid w:val="133B5603"/>
    <w:rsid w:val="138730F5"/>
    <w:rsid w:val="13EC410B"/>
    <w:rsid w:val="14595067"/>
    <w:rsid w:val="1574785A"/>
    <w:rsid w:val="16375544"/>
    <w:rsid w:val="16F03321"/>
    <w:rsid w:val="177C5306"/>
    <w:rsid w:val="17D84079"/>
    <w:rsid w:val="17D93751"/>
    <w:rsid w:val="17E14C45"/>
    <w:rsid w:val="185F37E0"/>
    <w:rsid w:val="18640C63"/>
    <w:rsid w:val="18E256A5"/>
    <w:rsid w:val="196933D6"/>
    <w:rsid w:val="197A61D8"/>
    <w:rsid w:val="1A006203"/>
    <w:rsid w:val="1A7000A4"/>
    <w:rsid w:val="1AD51489"/>
    <w:rsid w:val="1ADA3CE1"/>
    <w:rsid w:val="1AE01289"/>
    <w:rsid w:val="1BA1159A"/>
    <w:rsid w:val="1C6B511D"/>
    <w:rsid w:val="1DD70F48"/>
    <w:rsid w:val="1DDD4EC1"/>
    <w:rsid w:val="1E343260"/>
    <w:rsid w:val="1ED37496"/>
    <w:rsid w:val="1FB12B66"/>
    <w:rsid w:val="1FFF7FC1"/>
    <w:rsid w:val="2082040D"/>
    <w:rsid w:val="2121293F"/>
    <w:rsid w:val="214F36B2"/>
    <w:rsid w:val="225254E5"/>
    <w:rsid w:val="2274278D"/>
    <w:rsid w:val="22E73498"/>
    <w:rsid w:val="23863A50"/>
    <w:rsid w:val="238C213E"/>
    <w:rsid w:val="24EF0876"/>
    <w:rsid w:val="2682138E"/>
    <w:rsid w:val="26C221D0"/>
    <w:rsid w:val="26C93D87"/>
    <w:rsid w:val="26E74C09"/>
    <w:rsid w:val="27151F92"/>
    <w:rsid w:val="274255B7"/>
    <w:rsid w:val="27E361AC"/>
    <w:rsid w:val="286D0B9A"/>
    <w:rsid w:val="28962DAC"/>
    <w:rsid w:val="28BF3144"/>
    <w:rsid w:val="29FC3277"/>
    <w:rsid w:val="2A905641"/>
    <w:rsid w:val="2B167BFE"/>
    <w:rsid w:val="2D1B7B30"/>
    <w:rsid w:val="2DFC5187"/>
    <w:rsid w:val="2E002A4A"/>
    <w:rsid w:val="2E142AB2"/>
    <w:rsid w:val="2F3F2113"/>
    <w:rsid w:val="2F7E186C"/>
    <w:rsid w:val="303E0C15"/>
    <w:rsid w:val="30EF04D7"/>
    <w:rsid w:val="32B8619D"/>
    <w:rsid w:val="345F76ED"/>
    <w:rsid w:val="3485288B"/>
    <w:rsid w:val="348903E7"/>
    <w:rsid w:val="359C7DEF"/>
    <w:rsid w:val="35D60566"/>
    <w:rsid w:val="365268A1"/>
    <w:rsid w:val="36CA30F2"/>
    <w:rsid w:val="37153AC1"/>
    <w:rsid w:val="379B0ED6"/>
    <w:rsid w:val="381B3845"/>
    <w:rsid w:val="384853BE"/>
    <w:rsid w:val="38793620"/>
    <w:rsid w:val="388C03D6"/>
    <w:rsid w:val="38B266C9"/>
    <w:rsid w:val="38B47A67"/>
    <w:rsid w:val="390D5CA9"/>
    <w:rsid w:val="39684DF5"/>
    <w:rsid w:val="39B56D0A"/>
    <w:rsid w:val="3ABA186A"/>
    <w:rsid w:val="3AE94EA0"/>
    <w:rsid w:val="3B2B73AD"/>
    <w:rsid w:val="3B7A513D"/>
    <w:rsid w:val="3B906DEE"/>
    <w:rsid w:val="3C86547C"/>
    <w:rsid w:val="3CC94308"/>
    <w:rsid w:val="3E1B508E"/>
    <w:rsid w:val="3E660568"/>
    <w:rsid w:val="3EB80C56"/>
    <w:rsid w:val="3F39181E"/>
    <w:rsid w:val="3F4316D8"/>
    <w:rsid w:val="3FD54D66"/>
    <w:rsid w:val="4020765F"/>
    <w:rsid w:val="40A50BCA"/>
    <w:rsid w:val="40AB56CE"/>
    <w:rsid w:val="40D34C16"/>
    <w:rsid w:val="41DB464E"/>
    <w:rsid w:val="42720C2A"/>
    <w:rsid w:val="42875EC6"/>
    <w:rsid w:val="445D6804"/>
    <w:rsid w:val="44663E1F"/>
    <w:rsid w:val="44AA574B"/>
    <w:rsid w:val="44AD6B71"/>
    <w:rsid w:val="45B623F1"/>
    <w:rsid w:val="46C52E3F"/>
    <w:rsid w:val="47135BBA"/>
    <w:rsid w:val="48EA1651"/>
    <w:rsid w:val="491E53E4"/>
    <w:rsid w:val="49636F57"/>
    <w:rsid w:val="4A176B07"/>
    <w:rsid w:val="4A184508"/>
    <w:rsid w:val="4A5F717B"/>
    <w:rsid w:val="4A9D15CE"/>
    <w:rsid w:val="4B8B5D6C"/>
    <w:rsid w:val="4C2122F4"/>
    <w:rsid w:val="4CEC6926"/>
    <w:rsid w:val="4F58003C"/>
    <w:rsid w:val="4FAE23A9"/>
    <w:rsid w:val="4FFFC778"/>
    <w:rsid w:val="5341332F"/>
    <w:rsid w:val="53E06152"/>
    <w:rsid w:val="544F30C4"/>
    <w:rsid w:val="56A136B4"/>
    <w:rsid w:val="56D34373"/>
    <w:rsid w:val="57534E53"/>
    <w:rsid w:val="579630CF"/>
    <w:rsid w:val="584D4088"/>
    <w:rsid w:val="58F30DDA"/>
    <w:rsid w:val="595424D8"/>
    <w:rsid w:val="5A7C4CD0"/>
    <w:rsid w:val="5B243D22"/>
    <w:rsid w:val="5C352835"/>
    <w:rsid w:val="5C382493"/>
    <w:rsid w:val="5CEC1635"/>
    <w:rsid w:val="5D225081"/>
    <w:rsid w:val="5D84352E"/>
    <w:rsid w:val="5E34719B"/>
    <w:rsid w:val="5EA2192F"/>
    <w:rsid w:val="5EFFCAEA"/>
    <w:rsid w:val="5F0312F1"/>
    <w:rsid w:val="5F603BF7"/>
    <w:rsid w:val="5FBD1339"/>
    <w:rsid w:val="613A442B"/>
    <w:rsid w:val="61CC43FB"/>
    <w:rsid w:val="6353087A"/>
    <w:rsid w:val="63A623C5"/>
    <w:rsid w:val="63A833C5"/>
    <w:rsid w:val="64640EE9"/>
    <w:rsid w:val="648B6CA1"/>
    <w:rsid w:val="66BF3FEF"/>
    <w:rsid w:val="6765120B"/>
    <w:rsid w:val="67AE0847"/>
    <w:rsid w:val="69340FB6"/>
    <w:rsid w:val="6A8065C2"/>
    <w:rsid w:val="6AC2301E"/>
    <w:rsid w:val="6ADF321A"/>
    <w:rsid w:val="6B2E087F"/>
    <w:rsid w:val="6B827DC6"/>
    <w:rsid w:val="6CDE4B22"/>
    <w:rsid w:val="6E241C31"/>
    <w:rsid w:val="6E432FA8"/>
    <w:rsid w:val="6E64574F"/>
    <w:rsid w:val="6EBE6559"/>
    <w:rsid w:val="6ECF1B1E"/>
    <w:rsid w:val="6EDFA2CA"/>
    <w:rsid w:val="6F3A0B37"/>
    <w:rsid w:val="6FC50527"/>
    <w:rsid w:val="706F7233"/>
    <w:rsid w:val="710C4966"/>
    <w:rsid w:val="71727196"/>
    <w:rsid w:val="72110877"/>
    <w:rsid w:val="727D52D1"/>
    <w:rsid w:val="76D537D3"/>
    <w:rsid w:val="76EB6C44"/>
    <w:rsid w:val="777A58F4"/>
    <w:rsid w:val="779B7FC8"/>
    <w:rsid w:val="77A87C48"/>
    <w:rsid w:val="785D4754"/>
    <w:rsid w:val="78A933FA"/>
    <w:rsid w:val="792C6EC9"/>
    <w:rsid w:val="7955289E"/>
    <w:rsid w:val="796B35D5"/>
    <w:rsid w:val="79CD221A"/>
    <w:rsid w:val="7A534645"/>
    <w:rsid w:val="7B2D01E1"/>
    <w:rsid w:val="7BC8681D"/>
    <w:rsid w:val="7C7A4F96"/>
    <w:rsid w:val="7C8755F8"/>
    <w:rsid w:val="7CCA5C20"/>
    <w:rsid w:val="7D61763C"/>
    <w:rsid w:val="7DAECCB4"/>
    <w:rsid w:val="7DBB8CA4"/>
    <w:rsid w:val="7E597183"/>
    <w:rsid w:val="7EA80F9E"/>
    <w:rsid w:val="7FEC542E"/>
    <w:rsid w:val="7FF56E2A"/>
    <w:rsid w:val="9FD4FCD7"/>
    <w:rsid w:val="E8768567"/>
    <w:rsid w:val="EFFF2867"/>
    <w:rsid w:val="F77C9563"/>
    <w:rsid w:val="FBBFD58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nhideWhenUsed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1">
    <w:name w:val="批注框文本 字符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8</Pages>
  <Words>674</Words>
  <Characters>3847</Characters>
  <Lines>32</Lines>
  <Paragraphs>9</Paragraphs>
  <TotalTime>9</TotalTime>
  <ScaleCrop>false</ScaleCrop>
  <LinksUpToDate>false</LinksUpToDate>
  <CharactersWithSpaces>4512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2023-03-24T03:35:00Z</dcterms:created>
  <dc:creator>lenovo</dc:creator>
  <cp:lastModifiedBy>纯粹几何</cp:lastModifiedBy>
  <cp:lastPrinted>2013-03-23T00:40:00Z</cp:lastPrinted>
  <dcterms:modified xsi:type="dcterms:W3CDTF">2023-11-14T01:32:52Z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10F367C08CD845CBA7B03C4A55D46B19_13</vt:lpwstr>
  </property>
</Properties>
</file>