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spacing w:line="500" w:lineRule="exact"/>
        <w:ind w:firstLine="420"/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黑体"/>
          <w:sz w:val="36"/>
          <w:szCs w:val="36"/>
        </w:rPr>
        <w:t>国家组织冠脉支架集中带量采购中选结果</w:t>
      </w:r>
    </w:p>
    <w:bookmarkEnd w:id="0"/>
    <w:p>
      <w:pPr>
        <w:spacing w:line="500" w:lineRule="exact"/>
        <w:ind w:firstLine="420"/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</w:p>
    <w:tbl>
      <w:tblPr>
        <w:tblStyle w:val="3"/>
        <w:tblW w:w="9445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9"/>
        <w:gridCol w:w="2427"/>
        <w:gridCol w:w="1421"/>
        <w:gridCol w:w="2438"/>
        <w:gridCol w:w="812"/>
        <w:gridCol w:w="1468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7" w:hRule="exac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240" w:lineRule="auto"/>
              <w:ind w:left="140" w:firstLine="0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产品名称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注册证号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企业名称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单位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中选价格（元）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8" w:hRule="exac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药物涂层支架系统（雷帕霉素）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国械注准20173461407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山东吉威医疗制品有限公司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469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8" w:hRule="exac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药物洗脱冠脉支架系统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国械注准20193131802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易生科技（北京）有限公司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en-US" w:bidi="en-US"/>
              </w:rPr>
              <w:t>548.99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3" w:hRule="exac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冠脉雷帕霉素洗脱钴基合金支架系统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国械注准20163462305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上海微创医疗器械（集团）有限公司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590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3" w:hRule="exac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钴基合金雷帕霉素洗脱支架系统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国械注准20173460564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乐普（北京）医疗器械股份有限公司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645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药物洗脱冠脉支架系统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国械注进20163460682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en-US" w:bidi="en-US"/>
              </w:rPr>
              <w:t>Medtronic Inc.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648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5" w:hRule="exac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冠脉雷帕霉素洗脱钴基合金支架系统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国械注准20203130662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上海微创医疗器械（集团）有限公司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750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药物支架系统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国械注准20163461174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深圳市金瑞凯利生物科技有限公司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755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8" w:hRule="exac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both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铂铬合金依维莫司洗脱冠状动脉支架系统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国械注进20153130608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en-US" w:bidi="en-US"/>
              </w:rPr>
              <w:t>Boston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bidi="en-US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en-US" w:bidi="en-US"/>
              </w:rPr>
              <w:t>Scientific Corporation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en-US" w:bidi="en-US"/>
              </w:rPr>
              <w:t>775.98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6" w:hRule="exac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依维莫司洗脱冠状动脉支架系统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国械注进20173466661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en-US" w:bidi="en-US"/>
              </w:rPr>
              <w:t>Boston Scientific Corporation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en-US" w:bidi="en-US"/>
              </w:rPr>
              <w:t>776.31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9" w:hRule="exac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冠状动脉钴铬合金可降解涂层雷帕霉素药 物洗脱支架系统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国械注准20163460595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万瑞飞鸿（北京）医疗器材有限公司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hd w:val="clear" w:color="auto" w:fill="auto"/>
              <w:spacing w:line="360" w:lineRule="exact"/>
              <w:ind w:firstLine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798</w:t>
            </w:r>
          </w:p>
        </w:tc>
      </w:tr>
    </w:tbl>
    <w:p/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65CE0"/>
    <w:rsid w:val="07365CE0"/>
    <w:rsid w:val="24171F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ther|1"/>
    <w:basedOn w:val="1"/>
    <w:qFormat/>
    <w:uiPriority w:val="0"/>
    <w:pPr>
      <w:shd w:val="clear" w:color="auto" w:fill="FFFFFF"/>
      <w:spacing w:line="418" w:lineRule="auto"/>
      <w:ind w:firstLine="400"/>
    </w:pPr>
    <w:rPr>
      <w:rFonts w:ascii="宋体" w:hAnsi="宋体" w:eastAsia="宋体" w:cs="宋体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2021-01-19T10:30:00Z</dcterms:created>
  <dc:creator>dengd</dc:creator>
  <cp:lastModifiedBy>dengd</cp:lastModifiedBy>
  <dcterms:modified xsi:type="dcterms:W3CDTF">2021-01-19T10:31:15Z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