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8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国家组织药品集中采购试点扩围（广西）</w:t>
      </w:r>
    </w:p>
    <w:p>
      <w:pPr>
        <w:spacing w:line="48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续约药品及供货企业清单</w:t>
      </w:r>
    </w:p>
    <w:bookmarkEnd w:id="0"/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96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55"/>
        <w:gridCol w:w="992"/>
        <w:gridCol w:w="1418"/>
        <w:gridCol w:w="38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 w:val="0"/>
                <w:color w:val="000000"/>
                <w:kern w:val="0"/>
                <w:sz w:val="24"/>
                <w:szCs w:val="24"/>
              </w:rPr>
              <w:t>药品通用名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 w:val="0"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 w:val="0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3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 w:val="0"/>
                <w:color w:val="000000"/>
                <w:kern w:val="0"/>
                <w:sz w:val="24"/>
                <w:szCs w:val="24"/>
              </w:rPr>
              <w:t>供货企业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盐酸帕罗西汀片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20mg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北京福元医药股份有限公司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福辛普利钠片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赖诺普利片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氯沙坦钾片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50mg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浙江华海药业股份有限公司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马来酸依那普利片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5mg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扬子江药业集团江苏制药股份有限公司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扬子江药业集团江苏制药股份有限公司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左乙拉西坦片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250mg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浙江普洛康裕制药有限公司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甲磺酸伊马替尼胶囊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胶囊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100mg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正大天晴药业集团股份有限公司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孟鲁司特钠片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上海安必生制药技术有限公司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9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注射用培美曲塞二钠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100mg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四川汇宇制药股份有限公司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500mg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四川汇宇制药股份有限公司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氟比洛芬酯注射液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5ml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50mg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武汉大安制药有限公司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11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盐酸右美托咪定注射液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</w:rPr>
              <w:t>2ml:0.2mg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63636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63636"/>
                <w:kern w:val="0"/>
                <w:sz w:val="24"/>
              </w:rPr>
              <w:t>扬子江药业集团有限公司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D56AC"/>
    <w:rsid w:val="204D56AC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2021-01-19T10:46:00Z</dcterms:created>
  <dc:creator>dengd</dc:creator>
  <cp:lastModifiedBy>dengd</cp:lastModifiedBy>
  <dcterms:modified xsi:type="dcterms:W3CDTF">2021-01-19T10:46:48Z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