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8F102">
      <w:pPr>
        <w:ind w:left="0" w:firstLine="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w:t>
      </w:r>
    </w:p>
    <w:p w14:paraId="1B086030">
      <w:pPr>
        <w:ind w:left="0" w:firstLine="0"/>
        <w:rPr>
          <w:rFonts w:hint="eastAsia" w:ascii="仿宋_GB2312" w:hAnsi="仿宋_GB2312" w:eastAsia="仿宋_GB2312" w:cs="仿宋_GB2312"/>
          <w:sz w:val="32"/>
          <w:szCs w:val="32"/>
          <w:lang w:val="en-US" w:eastAsia="zh-CN"/>
        </w:rPr>
      </w:pPr>
    </w:p>
    <w:p w14:paraId="5F9F4AD7">
      <w:pPr>
        <w:ind w:left="0" w:firstLine="0"/>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广西继续执行(壮、瑶)民族医疗服务价格项目表</w:t>
      </w:r>
    </w:p>
    <w:bookmarkEnd w:id="0"/>
    <w:p w14:paraId="0C876C98">
      <w:pPr>
        <w:ind w:left="0" w:firstLine="0"/>
        <w:rPr>
          <w:rFonts w:hint="eastAsia" w:ascii="仿宋_GB2312" w:hAnsi="仿宋_GB2312" w:eastAsia="仿宋_GB2312" w:cs="仿宋_GB2312"/>
          <w:sz w:val="32"/>
          <w:szCs w:val="32"/>
          <w:lang w:val="en-US" w:eastAsia="zh-CN"/>
        </w:rPr>
      </w:pPr>
    </w:p>
    <w:tbl>
      <w:tblPr>
        <w:tblStyle w:val="5"/>
        <w:tblW w:w="22185" w:type="dxa"/>
        <w:tblInd w:w="-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0"/>
        <w:gridCol w:w="1425"/>
        <w:gridCol w:w="3427"/>
        <w:gridCol w:w="2738"/>
        <w:gridCol w:w="6635"/>
        <w:gridCol w:w="1483"/>
        <w:gridCol w:w="1058"/>
        <w:gridCol w:w="1496"/>
        <w:gridCol w:w="1020"/>
        <w:gridCol w:w="990"/>
        <w:gridCol w:w="1123"/>
      </w:tblGrid>
      <w:tr w14:paraId="54F6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7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C5CF6E">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4"/>
                <w:szCs w:val="24"/>
                <w:u w:val="none"/>
              </w:rPr>
            </w:pPr>
            <w:r>
              <w:rPr>
                <w:rFonts w:hint="eastAsia" w:ascii="方正黑体_GBK" w:hAnsi="方正黑体_GBK" w:eastAsia="方正黑体_GBK" w:cs="方正黑体_GBK"/>
                <w:b w:val="0"/>
                <w:bCs/>
                <w:i w:val="0"/>
                <w:color w:val="000000"/>
                <w:kern w:val="0"/>
                <w:sz w:val="24"/>
                <w:szCs w:val="24"/>
                <w:u w:val="none"/>
                <w:lang w:val="en-US" w:eastAsia="zh-CN" w:bidi="ar"/>
              </w:rPr>
              <w:t>序号</w:t>
            </w:r>
          </w:p>
        </w:tc>
        <w:tc>
          <w:tcPr>
            <w:tcW w:w="1425" w:type="dxa"/>
            <w:vMerge w:val="restart"/>
            <w:tcBorders>
              <w:top w:val="single" w:color="000000" w:sz="4" w:space="0"/>
              <w:left w:val="single" w:color="000000" w:sz="4" w:space="0"/>
              <w:bottom w:val="single" w:color="000000" w:sz="4" w:space="0"/>
              <w:right w:val="single" w:color="000000" w:sz="4" w:space="0"/>
            </w:tcBorders>
            <w:noWrap w:val="0"/>
            <w:vAlign w:val="center"/>
          </w:tcPr>
          <w:p w14:paraId="481A0013">
            <w:pPr>
              <w:keepNext w:val="0"/>
              <w:keepLines w:val="0"/>
              <w:widowControl/>
              <w:suppressLineNumbers w:val="0"/>
              <w:jc w:val="left"/>
              <w:textAlignment w:val="center"/>
              <w:rPr>
                <w:rFonts w:hint="eastAsia" w:ascii="方正黑体_GBK" w:hAnsi="方正黑体_GBK" w:eastAsia="方正黑体_GBK" w:cs="方正黑体_GBK"/>
                <w:b w:val="0"/>
                <w:bCs/>
                <w:i w:val="0"/>
                <w:color w:val="000000"/>
                <w:sz w:val="24"/>
                <w:szCs w:val="24"/>
                <w:u w:val="none"/>
              </w:rPr>
            </w:pPr>
            <w:r>
              <w:rPr>
                <w:rFonts w:hint="eastAsia" w:ascii="方正黑体_GBK" w:hAnsi="方正黑体_GBK" w:eastAsia="方正黑体_GBK" w:cs="方正黑体_GBK"/>
                <w:b w:val="0"/>
                <w:bCs/>
                <w:i w:val="0"/>
                <w:color w:val="000000"/>
                <w:kern w:val="0"/>
                <w:sz w:val="24"/>
                <w:szCs w:val="24"/>
                <w:u w:val="none"/>
                <w:lang w:val="en-US" w:eastAsia="zh-CN" w:bidi="ar"/>
              </w:rPr>
              <w:t>项目编码</w:t>
            </w:r>
          </w:p>
        </w:tc>
        <w:tc>
          <w:tcPr>
            <w:tcW w:w="3427" w:type="dxa"/>
            <w:vMerge w:val="restart"/>
            <w:tcBorders>
              <w:top w:val="single" w:color="000000" w:sz="4" w:space="0"/>
              <w:left w:val="single" w:color="000000" w:sz="4" w:space="0"/>
              <w:bottom w:val="single" w:color="000000" w:sz="4" w:space="0"/>
              <w:right w:val="single" w:color="000000" w:sz="4" w:space="0"/>
            </w:tcBorders>
            <w:noWrap w:val="0"/>
            <w:vAlign w:val="center"/>
          </w:tcPr>
          <w:p w14:paraId="4A63043C">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4"/>
                <w:szCs w:val="24"/>
                <w:u w:val="none"/>
              </w:rPr>
            </w:pPr>
            <w:r>
              <w:rPr>
                <w:rFonts w:hint="eastAsia" w:ascii="方正黑体_GBK" w:hAnsi="方正黑体_GBK" w:eastAsia="方正黑体_GBK" w:cs="方正黑体_GBK"/>
                <w:b w:val="0"/>
                <w:bCs/>
                <w:i w:val="0"/>
                <w:color w:val="000000"/>
                <w:kern w:val="0"/>
                <w:sz w:val="24"/>
                <w:szCs w:val="24"/>
                <w:u w:val="none"/>
                <w:lang w:val="en-US" w:eastAsia="zh-CN" w:bidi="ar"/>
              </w:rPr>
              <w:t>国家编码</w:t>
            </w:r>
          </w:p>
        </w:tc>
        <w:tc>
          <w:tcPr>
            <w:tcW w:w="273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3EC356">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4"/>
                <w:szCs w:val="24"/>
                <w:u w:val="none"/>
              </w:rPr>
            </w:pPr>
            <w:r>
              <w:rPr>
                <w:rFonts w:hint="eastAsia" w:ascii="方正黑体_GBK" w:hAnsi="方正黑体_GBK" w:eastAsia="方正黑体_GBK" w:cs="方正黑体_GBK"/>
                <w:b w:val="0"/>
                <w:bCs/>
                <w:i w:val="0"/>
                <w:color w:val="000000"/>
                <w:kern w:val="0"/>
                <w:sz w:val="24"/>
                <w:szCs w:val="24"/>
                <w:u w:val="none"/>
                <w:lang w:val="en-US" w:eastAsia="zh-CN" w:bidi="ar"/>
              </w:rPr>
              <w:t>申报项目名称</w:t>
            </w:r>
          </w:p>
        </w:tc>
        <w:tc>
          <w:tcPr>
            <w:tcW w:w="6635" w:type="dxa"/>
            <w:vMerge w:val="restart"/>
            <w:tcBorders>
              <w:top w:val="single" w:color="000000" w:sz="4" w:space="0"/>
              <w:left w:val="single" w:color="000000" w:sz="4" w:space="0"/>
              <w:bottom w:val="single" w:color="000000" w:sz="4" w:space="0"/>
              <w:right w:val="single" w:color="000000" w:sz="4" w:space="0"/>
            </w:tcBorders>
            <w:noWrap w:val="0"/>
            <w:vAlign w:val="center"/>
          </w:tcPr>
          <w:p w14:paraId="4C8DC76F">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4"/>
                <w:szCs w:val="24"/>
                <w:u w:val="none"/>
              </w:rPr>
            </w:pPr>
            <w:r>
              <w:rPr>
                <w:rFonts w:hint="eastAsia" w:ascii="方正黑体_GBK" w:hAnsi="方正黑体_GBK" w:eastAsia="方正黑体_GBK" w:cs="方正黑体_GBK"/>
                <w:b w:val="0"/>
                <w:bCs/>
                <w:i w:val="0"/>
                <w:color w:val="000000"/>
                <w:kern w:val="0"/>
                <w:sz w:val="24"/>
                <w:szCs w:val="24"/>
                <w:u w:val="none"/>
                <w:lang w:val="en-US" w:eastAsia="zh-CN" w:bidi="ar"/>
              </w:rPr>
              <w:t>项目内涵</w:t>
            </w:r>
          </w:p>
        </w:tc>
        <w:tc>
          <w:tcPr>
            <w:tcW w:w="148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C50A8B">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4"/>
                <w:szCs w:val="24"/>
                <w:u w:val="none"/>
              </w:rPr>
            </w:pPr>
            <w:r>
              <w:rPr>
                <w:rFonts w:hint="eastAsia" w:ascii="方正黑体_GBK" w:hAnsi="方正黑体_GBK" w:eastAsia="方正黑体_GBK" w:cs="方正黑体_GBK"/>
                <w:b w:val="0"/>
                <w:bCs/>
                <w:i w:val="0"/>
                <w:color w:val="000000"/>
                <w:kern w:val="0"/>
                <w:sz w:val="24"/>
                <w:szCs w:val="24"/>
                <w:u w:val="none"/>
                <w:lang w:val="en-US" w:eastAsia="zh-CN" w:bidi="ar"/>
              </w:rPr>
              <w:t>除外内容</w:t>
            </w:r>
          </w:p>
        </w:tc>
        <w:tc>
          <w:tcPr>
            <w:tcW w:w="1058" w:type="dxa"/>
            <w:vMerge w:val="restart"/>
            <w:tcBorders>
              <w:top w:val="single" w:color="000000" w:sz="4" w:space="0"/>
              <w:left w:val="single" w:color="000000" w:sz="4" w:space="0"/>
              <w:bottom w:val="single" w:color="000000" w:sz="4" w:space="0"/>
              <w:right w:val="single" w:color="000000" w:sz="4" w:space="0"/>
            </w:tcBorders>
            <w:noWrap w:val="0"/>
            <w:vAlign w:val="center"/>
          </w:tcPr>
          <w:p w14:paraId="6A098ADC">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kern w:val="0"/>
                <w:sz w:val="24"/>
                <w:szCs w:val="24"/>
                <w:u w:val="none"/>
                <w:lang w:val="en-US" w:eastAsia="zh-CN" w:bidi="ar"/>
              </w:rPr>
            </w:pPr>
            <w:r>
              <w:rPr>
                <w:rFonts w:hint="eastAsia" w:ascii="方正黑体_GBK" w:hAnsi="方正黑体_GBK" w:eastAsia="方正黑体_GBK" w:cs="方正黑体_GBK"/>
                <w:b w:val="0"/>
                <w:bCs/>
                <w:i w:val="0"/>
                <w:color w:val="000000"/>
                <w:kern w:val="0"/>
                <w:sz w:val="24"/>
                <w:szCs w:val="24"/>
                <w:u w:val="none"/>
                <w:lang w:val="en-US" w:eastAsia="zh-CN" w:bidi="ar"/>
              </w:rPr>
              <w:t>计价</w:t>
            </w:r>
          </w:p>
          <w:p w14:paraId="5BFB32D6">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4"/>
                <w:szCs w:val="24"/>
                <w:u w:val="none"/>
              </w:rPr>
            </w:pPr>
            <w:r>
              <w:rPr>
                <w:rFonts w:hint="eastAsia" w:ascii="方正黑体_GBK" w:hAnsi="方正黑体_GBK" w:eastAsia="方正黑体_GBK" w:cs="方正黑体_GBK"/>
                <w:b w:val="0"/>
                <w:bCs/>
                <w:i w:val="0"/>
                <w:color w:val="000000"/>
                <w:kern w:val="0"/>
                <w:sz w:val="24"/>
                <w:szCs w:val="24"/>
                <w:u w:val="none"/>
                <w:lang w:val="en-US" w:eastAsia="zh-CN" w:bidi="ar"/>
              </w:rPr>
              <w:t>单位</w:t>
            </w:r>
          </w:p>
        </w:tc>
        <w:tc>
          <w:tcPr>
            <w:tcW w:w="3506" w:type="dxa"/>
            <w:gridSpan w:val="3"/>
            <w:tcBorders>
              <w:top w:val="single" w:color="000000" w:sz="4" w:space="0"/>
              <w:left w:val="single" w:color="000000" w:sz="4" w:space="0"/>
              <w:bottom w:val="single" w:color="000000" w:sz="4" w:space="0"/>
              <w:right w:val="single" w:color="000000" w:sz="4" w:space="0"/>
            </w:tcBorders>
            <w:noWrap w:val="0"/>
            <w:vAlign w:val="center"/>
          </w:tcPr>
          <w:p w14:paraId="796F717B">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4"/>
                <w:szCs w:val="24"/>
                <w:u w:val="none"/>
              </w:rPr>
            </w:pPr>
            <w:r>
              <w:rPr>
                <w:rFonts w:hint="eastAsia" w:ascii="方正黑体_GBK" w:hAnsi="方正黑体_GBK" w:eastAsia="方正黑体_GBK" w:cs="方正黑体_GBK"/>
                <w:b w:val="0"/>
                <w:bCs/>
                <w:i w:val="0"/>
                <w:color w:val="000000"/>
                <w:kern w:val="0"/>
                <w:sz w:val="24"/>
                <w:szCs w:val="24"/>
                <w:u w:val="none"/>
                <w:lang w:val="en-US" w:eastAsia="zh-CN" w:bidi="ar"/>
              </w:rPr>
              <w:t>价格</w:t>
            </w:r>
          </w:p>
        </w:tc>
        <w:tc>
          <w:tcPr>
            <w:tcW w:w="1123" w:type="dxa"/>
            <w:tcBorders>
              <w:top w:val="single" w:color="000000" w:sz="4" w:space="0"/>
              <w:left w:val="single" w:color="000000" w:sz="4" w:space="0"/>
              <w:bottom w:val="single" w:color="000000" w:sz="4" w:space="0"/>
              <w:right w:val="single" w:color="000000" w:sz="4" w:space="0"/>
            </w:tcBorders>
            <w:noWrap w:val="0"/>
            <w:vAlign w:val="center"/>
          </w:tcPr>
          <w:p w14:paraId="5CEFA028">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4"/>
                <w:szCs w:val="24"/>
                <w:u w:val="none"/>
              </w:rPr>
            </w:pPr>
            <w:r>
              <w:rPr>
                <w:rFonts w:hint="eastAsia" w:ascii="方正黑体_GBK" w:hAnsi="方正黑体_GBK" w:eastAsia="方正黑体_GBK" w:cs="方正黑体_GBK"/>
                <w:b w:val="0"/>
                <w:bCs/>
                <w:i w:val="0"/>
                <w:color w:val="000000"/>
                <w:kern w:val="0"/>
                <w:sz w:val="24"/>
                <w:szCs w:val="24"/>
                <w:u w:val="none"/>
                <w:lang w:val="en-US" w:eastAsia="zh-CN" w:bidi="ar"/>
              </w:rPr>
              <w:t>说明</w:t>
            </w:r>
          </w:p>
        </w:tc>
      </w:tr>
      <w:tr w14:paraId="18BE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blHeader/>
        </w:trPr>
        <w:tc>
          <w:tcPr>
            <w:tcW w:w="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BFD00">
            <w:pPr>
              <w:jc w:val="center"/>
              <w:rPr>
                <w:rFonts w:hint="eastAsia" w:ascii="方正黑体_GBK" w:hAnsi="方正黑体_GBK" w:eastAsia="方正黑体_GBK" w:cs="方正黑体_GBK"/>
                <w:b w:val="0"/>
                <w:bCs/>
                <w:i w:val="0"/>
                <w:color w:val="000000"/>
                <w:sz w:val="24"/>
                <w:szCs w:val="24"/>
                <w:u w:val="none"/>
              </w:rPr>
            </w:pPr>
          </w:p>
        </w:tc>
        <w:tc>
          <w:tcPr>
            <w:tcW w:w="14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6F0923">
            <w:pPr>
              <w:jc w:val="left"/>
              <w:rPr>
                <w:rFonts w:hint="eastAsia" w:ascii="方正黑体_GBK" w:hAnsi="方正黑体_GBK" w:eastAsia="方正黑体_GBK" w:cs="方正黑体_GBK"/>
                <w:b w:val="0"/>
                <w:bCs/>
                <w:i w:val="0"/>
                <w:color w:val="000000"/>
                <w:sz w:val="24"/>
                <w:szCs w:val="24"/>
                <w:u w:val="none"/>
              </w:rPr>
            </w:pPr>
          </w:p>
        </w:tc>
        <w:tc>
          <w:tcPr>
            <w:tcW w:w="34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F4FF6">
            <w:pPr>
              <w:jc w:val="center"/>
              <w:rPr>
                <w:rFonts w:hint="eastAsia" w:ascii="方正黑体_GBK" w:hAnsi="方正黑体_GBK" w:eastAsia="方正黑体_GBK" w:cs="方正黑体_GBK"/>
                <w:b w:val="0"/>
                <w:bCs/>
                <w:i w:val="0"/>
                <w:color w:val="000000"/>
                <w:sz w:val="24"/>
                <w:szCs w:val="24"/>
                <w:u w:val="none"/>
              </w:rPr>
            </w:pPr>
          </w:p>
        </w:tc>
        <w:tc>
          <w:tcPr>
            <w:tcW w:w="27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8F8B8">
            <w:pPr>
              <w:jc w:val="center"/>
              <w:rPr>
                <w:rFonts w:hint="eastAsia" w:ascii="方正黑体_GBK" w:hAnsi="方正黑体_GBK" w:eastAsia="方正黑体_GBK" w:cs="方正黑体_GBK"/>
                <w:b w:val="0"/>
                <w:bCs/>
                <w:i w:val="0"/>
                <w:color w:val="000000"/>
                <w:sz w:val="24"/>
                <w:szCs w:val="24"/>
                <w:u w:val="none"/>
              </w:rPr>
            </w:pPr>
          </w:p>
        </w:tc>
        <w:tc>
          <w:tcPr>
            <w:tcW w:w="66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ACF7FE">
            <w:pPr>
              <w:jc w:val="center"/>
              <w:rPr>
                <w:rFonts w:hint="eastAsia" w:ascii="方正黑体_GBK" w:hAnsi="方正黑体_GBK" w:eastAsia="方正黑体_GBK" w:cs="方正黑体_GBK"/>
                <w:b w:val="0"/>
                <w:bCs/>
                <w:i w:val="0"/>
                <w:color w:val="000000"/>
                <w:sz w:val="24"/>
                <w:szCs w:val="24"/>
                <w:u w:val="none"/>
              </w:rPr>
            </w:pPr>
          </w:p>
        </w:tc>
        <w:tc>
          <w:tcPr>
            <w:tcW w:w="14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EEB4EF">
            <w:pPr>
              <w:jc w:val="center"/>
              <w:rPr>
                <w:rFonts w:hint="eastAsia" w:ascii="方正黑体_GBK" w:hAnsi="方正黑体_GBK" w:eastAsia="方正黑体_GBK" w:cs="方正黑体_GBK"/>
                <w:b w:val="0"/>
                <w:bCs/>
                <w:i w:val="0"/>
                <w:color w:val="000000"/>
                <w:sz w:val="24"/>
                <w:szCs w:val="24"/>
                <w:u w:val="none"/>
              </w:rPr>
            </w:pPr>
          </w:p>
        </w:tc>
        <w:tc>
          <w:tcPr>
            <w:tcW w:w="10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84745">
            <w:pPr>
              <w:jc w:val="center"/>
              <w:rPr>
                <w:rFonts w:hint="eastAsia" w:ascii="方正黑体_GBK" w:hAnsi="方正黑体_GBK" w:eastAsia="方正黑体_GBK" w:cs="方正黑体_GBK"/>
                <w:b w:val="0"/>
                <w:bCs/>
                <w:i w:val="0"/>
                <w:color w:val="000000"/>
                <w:sz w:val="24"/>
                <w:szCs w:val="24"/>
                <w:u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B8C1C50">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4"/>
                <w:szCs w:val="24"/>
                <w:u w:val="none"/>
              </w:rPr>
            </w:pPr>
            <w:r>
              <w:rPr>
                <w:rFonts w:hint="eastAsia" w:ascii="方正黑体_GBK" w:hAnsi="方正黑体_GBK" w:eastAsia="方正黑体_GBK" w:cs="方正黑体_GBK"/>
                <w:b w:val="0"/>
                <w:bCs/>
                <w:i w:val="0"/>
                <w:color w:val="000000"/>
                <w:kern w:val="0"/>
                <w:sz w:val="24"/>
                <w:szCs w:val="24"/>
                <w:u w:val="none"/>
                <w:lang w:val="en-US" w:eastAsia="zh-CN" w:bidi="ar"/>
              </w:rPr>
              <w:t>一级及以下</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A29665C">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4"/>
                <w:szCs w:val="24"/>
                <w:u w:val="none"/>
              </w:rPr>
            </w:pPr>
            <w:r>
              <w:rPr>
                <w:rFonts w:hint="eastAsia" w:ascii="方正黑体_GBK" w:hAnsi="方正黑体_GBK" w:eastAsia="方正黑体_GBK" w:cs="方正黑体_GBK"/>
                <w:b w:val="0"/>
                <w:bCs/>
                <w:i w:val="0"/>
                <w:color w:val="000000"/>
                <w:kern w:val="0"/>
                <w:sz w:val="24"/>
                <w:szCs w:val="24"/>
                <w:u w:val="none"/>
                <w:lang w:val="en-US" w:eastAsia="zh-CN" w:bidi="ar"/>
              </w:rPr>
              <w:t>二级</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D580C17">
            <w:pPr>
              <w:keepNext w:val="0"/>
              <w:keepLines w:val="0"/>
              <w:widowControl/>
              <w:suppressLineNumbers w:val="0"/>
              <w:jc w:val="center"/>
              <w:textAlignment w:val="center"/>
              <w:rPr>
                <w:rFonts w:hint="eastAsia" w:ascii="方正黑体_GBK" w:hAnsi="方正黑体_GBK" w:eastAsia="方正黑体_GBK" w:cs="方正黑体_GBK"/>
                <w:b w:val="0"/>
                <w:bCs/>
                <w:i w:val="0"/>
                <w:color w:val="000000"/>
                <w:sz w:val="24"/>
                <w:szCs w:val="24"/>
                <w:u w:val="none"/>
              </w:rPr>
            </w:pPr>
            <w:r>
              <w:rPr>
                <w:rFonts w:hint="eastAsia" w:ascii="方正黑体_GBK" w:hAnsi="方正黑体_GBK" w:eastAsia="方正黑体_GBK" w:cs="方正黑体_GBK"/>
                <w:b w:val="0"/>
                <w:bCs/>
                <w:i w:val="0"/>
                <w:color w:val="000000"/>
                <w:kern w:val="0"/>
                <w:sz w:val="24"/>
                <w:szCs w:val="24"/>
                <w:u w:val="none"/>
                <w:lang w:val="en-US" w:eastAsia="zh-CN" w:bidi="ar"/>
              </w:rPr>
              <w:t>三级</w:t>
            </w:r>
          </w:p>
        </w:tc>
        <w:tc>
          <w:tcPr>
            <w:tcW w:w="1123" w:type="dxa"/>
            <w:tcBorders>
              <w:top w:val="single" w:color="000000" w:sz="4" w:space="0"/>
              <w:left w:val="single" w:color="000000" w:sz="4" w:space="0"/>
              <w:right w:val="single" w:color="000000" w:sz="4" w:space="0"/>
            </w:tcBorders>
            <w:noWrap w:val="0"/>
            <w:vAlign w:val="center"/>
          </w:tcPr>
          <w:p w14:paraId="2228AD00">
            <w:pPr>
              <w:jc w:val="center"/>
              <w:rPr>
                <w:rFonts w:hint="eastAsia" w:ascii="方正黑体_GBK" w:hAnsi="方正黑体_GBK" w:eastAsia="方正黑体_GBK" w:cs="方正黑体_GBK"/>
                <w:b w:val="0"/>
                <w:bCs/>
                <w:i w:val="0"/>
                <w:color w:val="000000"/>
                <w:sz w:val="24"/>
                <w:szCs w:val="24"/>
                <w:u w:val="none"/>
              </w:rPr>
            </w:pPr>
          </w:p>
        </w:tc>
      </w:tr>
      <w:tr w14:paraId="77170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24C57B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3D6C04C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490000023</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1E7466C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454904000200000-490000023</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520F85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壮医目诊</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1DB21CD5">
            <w:pPr>
              <w:keepNext w:val="0"/>
              <w:keepLines w:val="0"/>
              <w:widowControl/>
              <w:suppressLineNumbers w:val="0"/>
              <w:spacing w:line="34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查者左手持放大镜，并用食指和拇指将患者上下眼睑撑开，将放大镜移动至理想观察位置，右手持手电筒依次照射患者“勒答”（眼睛），依次由上至下，内至外观察“勒答”白睛，同时嘱患者眼球向下，向上、向外、向内移动（下视、上视、外视、内视），然后嘱患者平视，诊者将虹膜由外向内进行观察，同时检查对侧眼睛。通过诊察白睛及虹膜上的脉络走向、部位来诊断疾病及判断病情预后。</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612B9E8">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6FD2A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1987467">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192F44F">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BC5D585">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1013D04">
            <w:pPr>
              <w:jc w:val="center"/>
              <w:rPr>
                <w:rFonts w:hint="eastAsia" w:ascii="宋体" w:hAnsi="宋体" w:eastAsia="宋体" w:cs="宋体"/>
                <w:i w:val="0"/>
                <w:color w:val="000000"/>
                <w:sz w:val="24"/>
                <w:szCs w:val="24"/>
                <w:u w:val="none"/>
              </w:rPr>
            </w:pPr>
          </w:p>
        </w:tc>
      </w:tr>
      <w:tr w14:paraId="5205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39827B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E6CEBE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490000024</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42EE537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454904000210000-490000024</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7181F24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壮医甲诊</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7E61C05E">
            <w:pPr>
              <w:keepNext w:val="0"/>
              <w:keepLines w:val="0"/>
              <w:widowControl/>
              <w:suppressLineNumbers w:val="0"/>
              <w:spacing w:line="34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包括观察指甲颜色、甲质、月痕、甲襞、主要甲象（健康甲象、葱管甲、蒜头甲、竹笋甲、鱼鳞甲、瘪螺甲、鹰爪甲、羹匙甲、扭曲甲、嵴棱甲）等来诊断疾病。</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DAD53F5">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B2175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125845E">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A3E9C5B">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4F53FBF">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6A53A0DF">
            <w:pPr>
              <w:jc w:val="center"/>
              <w:rPr>
                <w:rFonts w:hint="eastAsia" w:ascii="宋体" w:hAnsi="宋体" w:eastAsia="宋体" w:cs="宋体"/>
                <w:i w:val="0"/>
                <w:color w:val="000000"/>
                <w:sz w:val="24"/>
                <w:szCs w:val="24"/>
                <w:u w:val="none"/>
              </w:rPr>
            </w:pPr>
          </w:p>
        </w:tc>
      </w:tr>
      <w:tr w14:paraId="33A2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70665F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D5CA0C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490000020</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49B6098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454904000170000-490000020</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4F4CF1C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壮医经筋针刺</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4FB4F200">
            <w:pPr>
              <w:keepNext w:val="0"/>
              <w:keepLines w:val="0"/>
              <w:widowControl/>
              <w:suppressLineNumbers w:val="0"/>
              <w:spacing w:line="34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古典十二经筋理论理论指导下，在结合民间理筋术，总结出的筋结摸结诊病术和经筋解结治病术的一种综合手法。操作方法：1.经筋摸结诊病：先用指法在病变部位探查经筋线上的筋节点。2.固结行针（适用于阳证）：局部常规消毒，手持一次性针灸针，对准筋节点快速进针，不留针。</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E16905C">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53621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筋节点（个）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D430C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85DF4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052E8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4996BEC2">
            <w:pPr>
              <w:jc w:val="center"/>
              <w:rPr>
                <w:rFonts w:hint="eastAsia" w:ascii="宋体" w:hAnsi="宋体" w:eastAsia="宋体" w:cs="宋体"/>
                <w:i w:val="0"/>
                <w:color w:val="000000"/>
                <w:sz w:val="24"/>
                <w:szCs w:val="24"/>
                <w:u w:val="none"/>
              </w:rPr>
            </w:pPr>
          </w:p>
        </w:tc>
      </w:tr>
      <w:tr w14:paraId="06529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4B5425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43B565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490000004</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43388FF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454904000160000-490000004</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3745D00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壮医点穴疗法</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3A66D88F">
            <w:pPr>
              <w:keepNext w:val="0"/>
              <w:keepLines w:val="0"/>
              <w:widowControl/>
              <w:suppressLineNumbers w:val="0"/>
              <w:spacing w:line="34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药穴指针疗法是以壮医为理论基础，将相应的中药药酒洒涂在患者的特定穴位上，通过医者的手、指、掌、肘等部位运用点、按、揉等按摩手法直接作用于患者身体的经络穴位上，同时以意领气，以意灌指，以指代针，气功指针，意气相合，意至气至，对症相求，以去其疾，以通调三道两路，使三气同步，从而达到防治疾病的一种方法。操作方法：了解病情明确诊断，四诊合参，经络诊查，明确相关的经络上是否有压痛及硬结条索点。患者双手抱枕俯卧与治疗床上，充分暴露腰背部，医生立于患者的左侧，在背部膀胱经 的相应腧穴涂擦配置好的药酒液。1.自上而下掌推背部；2.双手叠掌揉按背部膀胱经；3.双手拇指揉按膀胱经第一侧线；4.滚法滚动背部膀胱经；5.弹拨背部膀胱经上重点穴位（如心腧、肝腧、脾胃腧、肾腧等）；6.肘肩揉按背部敏感点；7.轻快叩击背部膀胱经；8.平卧位，在相应穴位上涂擦配置好的药酒液，运用点、按、揉等手法在相应穴位上自上而下进行收费操作。</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8107054">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B21C8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EBF08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2BFC9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9FC90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7CD11F44">
            <w:pPr>
              <w:jc w:val="center"/>
              <w:rPr>
                <w:rFonts w:hint="eastAsia" w:ascii="宋体" w:hAnsi="宋体" w:eastAsia="宋体" w:cs="宋体"/>
                <w:i w:val="0"/>
                <w:color w:val="000000"/>
                <w:sz w:val="24"/>
                <w:szCs w:val="24"/>
                <w:u w:val="none"/>
              </w:rPr>
            </w:pPr>
          </w:p>
        </w:tc>
      </w:tr>
      <w:tr w14:paraId="5EC3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781AC5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2301FB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490000005</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4D9B78B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454904000060000-490000005</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444B27A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壮医药物竹罐治疗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6DC8BE2B">
            <w:pPr>
              <w:keepNext w:val="0"/>
              <w:keepLines w:val="0"/>
              <w:widowControl/>
              <w:suppressLineNumbers w:val="0"/>
              <w:spacing w:line="35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布袋装好壮药，水煎成药液，将竹罐投入药液中煮沸15～30分钟。取壮医梅花穴或阿是穴为主。第一次拔罐：选合适的竹罐，捞出甩净水珠，迅速扣拔于治疗部位上，约5～10分钟取罐。常规消毒拔罐部位皮肤，用一次性注射针头在罐印中刺血1～3针，在刺血部位再次拔罐，约5～10分钟后取罐。用消毒干棉球擦净血迹、常规消毒皮肤，用药巾热熨拔罐部位，待热度合适则热敷约5分钟（整个过程由专职培训过的技师完成）。</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1845E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壮药</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92759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单罐</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8A9D7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2FA90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5B6DE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3B38A45F">
            <w:pPr>
              <w:jc w:val="center"/>
              <w:rPr>
                <w:rFonts w:hint="eastAsia" w:ascii="宋体" w:hAnsi="宋体" w:eastAsia="宋体" w:cs="宋体"/>
                <w:i w:val="0"/>
                <w:color w:val="000000"/>
                <w:sz w:val="24"/>
                <w:szCs w:val="24"/>
                <w:u w:val="none"/>
              </w:rPr>
            </w:pPr>
          </w:p>
        </w:tc>
      </w:tr>
      <w:tr w14:paraId="362D1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2C21A4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76511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490000006</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36026AA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454904000040000-490000006</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7C61424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壮医莲花针拔罐逐瘀治疗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76560839">
            <w:pPr>
              <w:keepNext w:val="0"/>
              <w:keepLines w:val="0"/>
              <w:widowControl/>
              <w:suppressLineNumbers w:val="0"/>
              <w:spacing w:line="35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选取适当穴位，常规消毒后，涂擦药酒，先以莲花针叩刺成莲花穴，再拔罐以祛除瘀血，拔罐后再涂擦药酒。</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4A5C9E44">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B1353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3罐</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32FD2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18AA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40.50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70482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4E3B4121">
            <w:pPr>
              <w:jc w:val="center"/>
              <w:rPr>
                <w:rFonts w:hint="eastAsia" w:ascii="宋体" w:hAnsi="宋体" w:eastAsia="宋体" w:cs="宋体"/>
                <w:i w:val="0"/>
                <w:color w:val="000000"/>
                <w:sz w:val="24"/>
                <w:szCs w:val="24"/>
                <w:u w:val="none"/>
              </w:rPr>
            </w:pPr>
          </w:p>
        </w:tc>
      </w:tr>
      <w:tr w14:paraId="6180F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3566BF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B31FA4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490000007</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2432224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454904000050000-490000007</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5A4157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壮医壮火灸条治疗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46D9D978">
            <w:pPr>
              <w:keepNext w:val="0"/>
              <w:keepLines w:val="0"/>
              <w:widowControl/>
              <w:suppressLineNumbers w:val="0"/>
              <w:spacing w:line="35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将已制备好的壮火灸条插入灸盒,大头针固定,放在所选穴位上施灸,术毕使用芦荟胶涂擦施灸部位。</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2A27F74">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BE2A3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DFB4F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41.60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FF63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46.80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75D7A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4CE3C9E1">
            <w:pPr>
              <w:jc w:val="center"/>
              <w:rPr>
                <w:rFonts w:hint="eastAsia" w:ascii="宋体" w:hAnsi="宋体" w:eastAsia="宋体" w:cs="宋体"/>
                <w:i w:val="0"/>
                <w:color w:val="000000"/>
                <w:sz w:val="24"/>
                <w:szCs w:val="24"/>
                <w:u w:val="none"/>
              </w:rPr>
            </w:pPr>
          </w:p>
        </w:tc>
      </w:tr>
      <w:tr w14:paraId="6B136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15D679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7477C40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490000008</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5E45189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454904000030000-490000008</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3A0102B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壮医药线点灸治疗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347AC81A">
            <w:pPr>
              <w:keepNext w:val="0"/>
              <w:keepLines w:val="0"/>
              <w:widowControl/>
              <w:suppressLineNumbers w:val="0"/>
              <w:spacing w:line="35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右手拇指、食指夹持药线的一端，露出线头1-2厘米，将露出的线头在酒精灯上点燃，如有火焰必须扑灭，只需线头有火星即可。按壮医理论选穴，将线头火星对准穴位，顺应手腕和拇指弯曲动作，拇指指腹稳重而敏捷地将带有火星的线条直接点按在预先选好的穴位上，一按火星即灭为一壮，一个穴位每次可灸1-3壮。 每一患处为一治疗部位。</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497DD67F">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07631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89624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30.40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42E0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34.20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D65C1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F74FC4C">
            <w:pPr>
              <w:jc w:val="center"/>
              <w:rPr>
                <w:rFonts w:hint="eastAsia" w:ascii="宋体" w:hAnsi="宋体" w:eastAsia="宋体" w:cs="宋体"/>
                <w:i w:val="0"/>
                <w:color w:val="000000"/>
                <w:sz w:val="24"/>
                <w:szCs w:val="24"/>
                <w:u w:val="none"/>
              </w:rPr>
            </w:pPr>
          </w:p>
        </w:tc>
      </w:tr>
      <w:tr w14:paraId="0BDE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2DEFA8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77CB67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490000009</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22AFD6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454904000090000-490000009</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470EE20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壮医刮痧治疗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7E6232B5">
            <w:pPr>
              <w:keepNext w:val="0"/>
              <w:keepLines w:val="0"/>
              <w:widowControl/>
              <w:suppressLineNumbers w:val="0"/>
              <w:spacing w:line="35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根据病情确定施术部位，在施术部位周围铺上治疗巾，患处搽上刮痧油，使用水牛角刮痧板自施术部位同方向刮疗，治疗20分钟。</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7DE68F9">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D2B20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部位</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5B552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38.40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92FB9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43.20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F9378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3D74074C">
            <w:pPr>
              <w:jc w:val="center"/>
              <w:rPr>
                <w:rFonts w:hint="eastAsia" w:ascii="宋体" w:hAnsi="宋体" w:eastAsia="宋体" w:cs="宋体"/>
                <w:i w:val="0"/>
                <w:color w:val="000000"/>
                <w:sz w:val="24"/>
                <w:szCs w:val="24"/>
                <w:u w:val="none"/>
              </w:rPr>
            </w:pPr>
          </w:p>
        </w:tc>
      </w:tr>
      <w:tr w14:paraId="2E8F3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7D1D80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949AE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490000010</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37A5836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454904000010000-490000010</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3EF9951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壮医敷贴治疗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396C1A5B">
            <w:pPr>
              <w:keepNext w:val="0"/>
              <w:keepLines w:val="0"/>
              <w:widowControl/>
              <w:suppressLineNumbers w:val="0"/>
              <w:spacing w:line="35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（1）是将相关药物配制成药粉。</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（2）治疗前患处先行经筋手法5-10分钟松解局部。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（3）然后取适量药粉，阴证方用低度米酒（温度40—50度）、姜水，阳证方用米醋配制，调成糊状后均匀涂抹于玻璃贴上。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（4）根据病灶范围，选择大小合适的膏药，如使用米酒调制膏药，应先将其加热至40—50度，在手背试温，询问患者的感受，注意防止烫伤。</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（5）用保鲜膜及胶布固定，防止药物溢出污染衣被。</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（6）记录敷贴时间在保鲜膜上（贴敷时间为4-6小时）。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（7）敷药毕，协助患者着衣，取舒适体位，整理床单。</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BFC35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壮药</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B2536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7F9E7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FE485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24CA0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69677D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使用熏烫治疗加收16元</w:t>
            </w:r>
          </w:p>
        </w:tc>
      </w:tr>
      <w:tr w14:paraId="6E1B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5CFB94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7E546AE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490000011</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17248A3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454904000080000-490000011</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73642CE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壮医针刀筋结松解术</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16046D83">
            <w:pPr>
              <w:keepNext w:val="0"/>
              <w:keepLines w:val="0"/>
              <w:widowControl/>
              <w:suppressLineNumbers w:val="0"/>
              <w:spacing w:line="35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古典十二经筋理论理论指导下，以筋结摸结结合针刀松解术解结的一种疗法。操作方法：1.经筋摸结：先用指法在病变部位探查经筋线上的筋结点。2.局部常规消毒，手持一次性针刀，对准筋结点快速刺入，顺着肌束方向做切、摆、铲等手法，结束后，取出针刀，用无菌方纱按压止血，后用创可贴覆盖针口。</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40C0D04D">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459FC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筋结点（个）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80F0A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44.80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D017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D5A97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4E97CE02">
            <w:pPr>
              <w:jc w:val="center"/>
              <w:rPr>
                <w:rFonts w:hint="eastAsia" w:ascii="宋体" w:hAnsi="宋体" w:eastAsia="宋体" w:cs="宋体"/>
                <w:i w:val="0"/>
                <w:color w:val="000000"/>
                <w:sz w:val="24"/>
                <w:szCs w:val="24"/>
                <w:u w:val="none"/>
              </w:rPr>
            </w:pPr>
          </w:p>
        </w:tc>
      </w:tr>
      <w:tr w14:paraId="7E18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6CF4AF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EAE900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490000012</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3C41521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454904000100000-490000012</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1281922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壮医针挑治疗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4BD0BF51">
            <w:pPr>
              <w:keepNext w:val="0"/>
              <w:keepLines w:val="0"/>
              <w:widowControl/>
              <w:suppressLineNumbers w:val="0"/>
              <w:spacing w:line="34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选好挑点，常规消毒挑点，左手食指轻压穴一侧以固定皮肤，右手持针，对准挑点迅速入针，左手向左轻拔皮肤，右手指把针尖翘高，采用浅挑、深挑、重挑、跃挑、摇挑等手法，挑断表皮或者皮下组织，挑出一些带黏性的皮下白色纤维状物质，挑出一条拔断一条，在挑治过程中，先将皮下白色纤维状物质拉至针口，然后一边做前后摇摆，一边向上用力缓慢拉出纤维。反复挑尽，顺序由上往下。然后在挑点挤出少许血液，再涂以消毒液。</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E5D7378">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22F97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9CEAC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97DFA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F2B68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72D83CB9">
            <w:pPr>
              <w:jc w:val="center"/>
              <w:rPr>
                <w:rFonts w:hint="eastAsia" w:ascii="宋体" w:hAnsi="宋体" w:eastAsia="宋体" w:cs="宋体"/>
                <w:i w:val="0"/>
                <w:color w:val="000000"/>
                <w:sz w:val="24"/>
                <w:szCs w:val="24"/>
                <w:u w:val="none"/>
              </w:rPr>
            </w:pPr>
          </w:p>
        </w:tc>
      </w:tr>
      <w:tr w14:paraId="62296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6F0332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C6683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490000013</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732767E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454904000110000-490000013</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753B6D3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壮医浅刺刺痧治疗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1A98F366">
            <w:pPr>
              <w:keepNext w:val="0"/>
              <w:keepLines w:val="0"/>
              <w:widowControl/>
              <w:suppressLineNumbers w:val="0"/>
              <w:spacing w:line="34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常规皮肤消毒后，用一次性针具刺入人体的一定穴位、病灶处、病理反应点或一定的浅刺点（仿生图谱），针尖恰好刺达真皮和皮下组织之间，渗出半滴血后涂上一层特制药油。</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840D6E2">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3768F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F62F2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51.20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2434C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57.60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3DED7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6F112B62">
            <w:pPr>
              <w:jc w:val="center"/>
              <w:rPr>
                <w:rFonts w:hint="eastAsia" w:ascii="宋体" w:hAnsi="宋体" w:eastAsia="宋体" w:cs="宋体"/>
                <w:i w:val="0"/>
                <w:color w:val="000000"/>
                <w:sz w:val="24"/>
                <w:szCs w:val="24"/>
                <w:u w:val="none"/>
              </w:rPr>
            </w:pPr>
          </w:p>
        </w:tc>
      </w:tr>
      <w:tr w14:paraId="2E4E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6ADC5C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83D1BA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490000014</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719E591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454904000120000-490000014</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591E0FC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壮医火针治疗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0EB49807">
            <w:pPr>
              <w:keepNext w:val="0"/>
              <w:keepLines w:val="0"/>
              <w:widowControl/>
              <w:suppressLineNumbers w:val="0"/>
              <w:spacing w:line="34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古典十二经筋理论理论指导下，结合民间火针点刺术，总结出的一种筋结解结治疗。操作方法：先根据病情诊查出需要治疗的筋结点。局部常规消毒，术者左手拇指按压固定查及的筋结点，右手持火针针具，将针尖置于酒精灯上烧红至发白，迅速将针尖垂直刺入皮肤，直达筋结点，不留针。术后用75%的酒精局部消毒。</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ACED11B">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790B0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三个筋结点/组</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48AB4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19.20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58A06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63B3D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3BCA6569">
            <w:pPr>
              <w:jc w:val="center"/>
              <w:rPr>
                <w:rFonts w:hint="eastAsia" w:ascii="宋体" w:hAnsi="宋体" w:eastAsia="宋体" w:cs="宋体"/>
                <w:i w:val="0"/>
                <w:color w:val="000000"/>
                <w:sz w:val="24"/>
                <w:szCs w:val="24"/>
                <w:u w:val="none"/>
              </w:rPr>
            </w:pPr>
          </w:p>
        </w:tc>
      </w:tr>
      <w:tr w14:paraId="05FC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22D646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6D2230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490000015</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010B52F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454904000070000-490000015</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5099695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壮医刺血治疗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13613DCE">
            <w:pPr>
              <w:keepNext w:val="0"/>
              <w:keepLines w:val="0"/>
              <w:widowControl/>
              <w:suppressLineNumbers w:val="0"/>
              <w:spacing w:line="34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规消毒，右手拇指、食指二指持针，中指夹住针尖部，露出针尖1-2厘米，左手捏住或夹持刺血部位皮肤，先在刺激部位上下推拿，使血聚集，右手持针迅速刺入治疗部位，深约0.3厘米，左手挤按针孔，使出血数滴，或加拔真空罐3-5分钟，使之出血。术后以消毒局部，清洗用具。</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E92ADCD">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FE6D7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5F6AB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2B2E5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732D1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4761E445">
            <w:pPr>
              <w:jc w:val="center"/>
              <w:rPr>
                <w:rFonts w:hint="eastAsia" w:ascii="宋体" w:hAnsi="宋体" w:eastAsia="宋体" w:cs="宋体"/>
                <w:i w:val="0"/>
                <w:color w:val="000000"/>
                <w:sz w:val="24"/>
                <w:szCs w:val="24"/>
                <w:u w:val="none"/>
              </w:rPr>
            </w:pPr>
          </w:p>
        </w:tc>
      </w:tr>
      <w:tr w14:paraId="0EB6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0869D3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DE203E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490000017</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31D8CB9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454904000020000-490000017</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7922B05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壮医药熨治疗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184075BA">
            <w:pPr>
              <w:keepNext w:val="0"/>
              <w:keepLines w:val="0"/>
              <w:widowControl/>
              <w:suppressLineNumbers w:val="0"/>
              <w:spacing w:line="34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将相关药物粉碎后装入布袋中包好，先浸入1500－2000ml水中30分钟，然后加热煮沸20-30分钟，滤出药液，治疗前患处先行经筋手法5-10分钟松解局部，用厚毛巾趁热浸药液，拧半干，反复熨敷患处，20分钟后再用药水浸洗患处。</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7D411FC">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2C0BF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部位</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113A7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19.20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12D43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7AB9B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3AC030FF">
            <w:pPr>
              <w:jc w:val="center"/>
              <w:rPr>
                <w:rFonts w:hint="eastAsia" w:ascii="宋体" w:hAnsi="宋体" w:eastAsia="宋体" w:cs="宋体"/>
                <w:i w:val="0"/>
                <w:color w:val="000000"/>
                <w:sz w:val="24"/>
                <w:szCs w:val="24"/>
                <w:u w:val="none"/>
              </w:rPr>
            </w:pPr>
          </w:p>
        </w:tc>
      </w:tr>
      <w:tr w14:paraId="6144E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5218F4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D766F0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490002001</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24A1BAF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454904030020000-490002001</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78C884C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壮医经筋推拿</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6E216136">
            <w:pPr>
              <w:keepNext w:val="0"/>
              <w:keepLines w:val="0"/>
              <w:widowControl/>
              <w:suppressLineNumbers w:val="0"/>
              <w:spacing w:line="34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古典十二经筋理论理论指导下，在结合民间理筋术，总结出的筋结摸结诊病术和经筋解结治病术的一种综合手法。操作方法：1.经筋摸结诊病：先用指法在病变部位探查经筋线上的筋节点。2.固结行针（适用于阳证）：局部常规消毒，手持一次性针灸针，对准筋节点快速进针，不留针，10分钟；壮医火针（适用于阴证）：局部常规消毒，术者左手拇指按压固定查及的筋节点，右手持火针针具，将针尖置于酒精灯上烧红至发白，迅速将针尖垂直刺入皮肤，直达筋节点，不留针，10分钟。3.拔火罐：把针刺过的筋节点上拔火罐，留罐8-10分钟。</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52E0189">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4A085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部位</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49CFEB7">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17902A8">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62CBFD2">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30E22425">
            <w:pPr>
              <w:jc w:val="center"/>
              <w:rPr>
                <w:rFonts w:hint="eastAsia" w:ascii="宋体" w:hAnsi="宋体" w:eastAsia="宋体" w:cs="宋体"/>
                <w:i w:val="0"/>
                <w:color w:val="000000"/>
                <w:sz w:val="24"/>
                <w:szCs w:val="24"/>
                <w:u w:val="none"/>
              </w:rPr>
            </w:pPr>
          </w:p>
        </w:tc>
      </w:tr>
      <w:tr w14:paraId="494D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254CC0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742A0D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490000025</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00D97A0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454904000220000-490000025</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352E110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壮医神龙灸治疗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00B3A6DB">
            <w:pPr>
              <w:keepNext w:val="0"/>
              <w:keepLines w:val="0"/>
              <w:widowControl/>
              <w:suppressLineNumbers w:val="0"/>
              <w:spacing w:line="34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根据患者病情选取任脉或督脉,铺上约2cm厚的蒜蓉或姜蓉，在蒜蓉或姜蓉上放上适量艾绒，点燃施灸，每次治疗约30分钟。</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DB2B328">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5F20C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6669312">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AF9FE63">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F5D8114">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42F86825">
            <w:pPr>
              <w:jc w:val="center"/>
              <w:rPr>
                <w:rFonts w:hint="eastAsia" w:ascii="宋体" w:hAnsi="宋体" w:eastAsia="宋体" w:cs="宋体"/>
                <w:i w:val="0"/>
                <w:color w:val="000000"/>
                <w:sz w:val="24"/>
                <w:szCs w:val="24"/>
                <w:u w:val="none"/>
              </w:rPr>
            </w:pPr>
          </w:p>
        </w:tc>
      </w:tr>
      <w:tr w14:paraId="0E368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4FC75B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CC6D08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490000027</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20E5FE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454904000240000-490000027</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65048E4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壮医火攻治疗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006F01A9">
            <w:pPr>
              <w:keepNext w:val="0"/>
              <w:keepLines w:val="0"/>
              <w:widowControl/>
              <w:suppressLineNumbers w:val="0"/>
              <w:spacing w:line="38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采用经过酒精、药材等炮制过的药枝（如鸡血藤、追骨风、牛耳风等），点燃一端待明火熄灭后，用暗火包裹于两层牛皮纸内，间接在患者关节肌肉痛处的皮肤熨灸，每个部位约5-15次，药枝完全熄灭时要反复点燃，直至局部皮肤潮红为度。每个部位耗时10-15分钟。</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77941E0">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24832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部位</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48528D2">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5E78E56">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BB0C13D">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1538DB9">
            <w:pPr>
              <w:jc w:val="center"/>
              <w:rPr>
                <w:rFonts w:hint="eastAsia" w:ascii="宋体" w:hAnsi="宋体" w:eastAsia="宋体" w:cs="宋体"/>
                <w:i w:val="0"/>
                <w:color w:val="000000"/>
                <w:sz w:val="24"/>
                <w:szCs w:val="24"/>
                <w:u w:val="none"/>
              </w:rPr>
            </w:pPr>
          </w:p>
        </w:tc>
      </w:tr>
      <w:tr w14:paraId="6574B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7316CC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98ECFA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490000028</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17F9A96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454904000250000-490000028</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52128CD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壮医刮痧排毒治疗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177E3339">
            <w:pPr>
              <w:keepNext w:val="0"/>
              <w:keepLines w:val="0"/>
              <w:widowControl/>
              <w:suppressLineNumbers w:val="0"/>
              <w:spacing w:line="38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将壮医刮痧专用油涂抹在刮痧部位，手持刮痧板对病人进行刮痧，每个部位刮20～30次，或以刮痧部位出现痧斑或痧疹为度。刮完后用消毒纸擦净刮痧油。（2）常规消毒挑痧部位，右手持针，左手持一次性手术刀片，先挑皮肤表层，再挑深层和皮下，将皮下纤维挑起，用刀片割断，先挑一点再挑另一点，直至把所有针挑点挑完。（3）将竹罐煮开后20分钟，取出趁热对针挑点、痧斑部位进行吸拔，时间8～10分钟（4）取罐并常规消毒针挑点。</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BDBA53C">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793A2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203F236">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01C605C">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72E3042">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7A253264">
            <w:pPr>
              <w:jc w:val="center"/>
              <w:rPr>
                <w:rFonts w:hint="eastAsia" w:ascii="宋体" w:hAnsi="宋体" w:eastAsia="宋体" w:cs="宋体"/>
                <w:i w:val="0"/>
                <w:color w:val="000000"/>
                <w:sz w:val="24"/>
                <w:szCs w:val="24"/>
                <w:u w:val="none"/>
              </w:rPr>
            </w:pPr>
          </w:p>
        </w:tc>
      </w:tr>
      <w:tr w14:paraId="23FB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1B244F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BF4737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490000031</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1C17BAF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454904000280000-490000031</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7520CF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壮医油针治疗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467967FA">
            <w:pPr>
              <w:keepNext w:val="0"/>
              <w:keepLines w:val="0"/>
              <w:widowControl/>
              <w:suppressLineNumbers w:val="0"/>
              <w:spacing w:line="38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用普通缝衣针，尾端插入小木杖中作针柄，常规消毒治疗部位，将针尖蘸上少许桐油或者茶籽油，在酒精灯上烤热，右手迅速而轻巧地将针刺入治疗点，每个治疗点点刺3-5下，深0.1-0.2厘米。</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D16665D">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092BC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3个治疗点/组</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779FBDB">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557BF1">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496F77B">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F9C178C">
            <w:pPr>
              <w:jc w:val="center"/>
              <w:rPr>
                <w:rFonts w:hint="eastAsia" w:ascii="宋体" w:hAnsi="宋体" w:eastAsia="宋体" w:cs="宋体"/>
                <w:i w:val="0"/>
                <w:color w:val="000000"/>
                <w:sz w:val="24"/>
                <w:szCs w:val="24"/>
                <w:u w:val="none"/>
              </w:rPr>
            </w:pPr>
          </w:p>
        </w:tc>
      </w:tr>
      <w:tr w14:paraId="0BBA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0E69BC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865273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490000036</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360D11D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454904000330000-490000036</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4604FCC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腰椎滑脱壮医拱腰治疗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0606C2EC">
            <w:pPr>
              <w:keepNext w:val="0"/>
              <w:keepLines w:val="0"/>
              <w:widowControl/>
              <w:suppressLineNumbers w:val="0"/>
              <w:spacing w:line="38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内涵：患者俯卧位于多功能推拿床上，床中部拱高，使患者腰部被动前屈位，此时腰最高点应是腰椎4、5节段。让患者俯卧五分钟后。医者站在患者的任意一侧，双手分别按压住病人滑脱椎体的上下端，反复向下推压。根据物理学原理，滑脱的椎体就被动向后复位。每天1次，每次治疗15~20分钟。</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AAAE678">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65BAB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A29C904">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AD83A52">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D949FA4">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B7D294B">
            <w:pPr>
              <w:jc w:val="center"/>
              <w:rPr>
                <w:rFonts w:hint="eastAsia" w:ascii="宋体" w:hAnsi="宋体" w:eastAsia="宋体" w:cs="宋体"/>
                <w:i w:val="0"/>
                <w:color w:val="000000"/>
                <w:sz w:val="24"/>
                <w:szCs w:val="24"/>
                <w:u w:val="none"/>
              </w:rPr>
            </w:pPr>
          </w:p>
        </w:tc>
      </w:tr>
      <w:tr w14:paraId="7AB3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5B556E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3B9E81F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490000037</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3B80D80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454904000340000-490000037</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1A2F144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网球肘壮医经筋治疗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1961D11F">
            <w:pPr>
              <w:keepNext w:val="0"/>
              <w:keepLines w:val="0"/>
              <w:widowControl/>
              <w:suppressLineNumbers w:val="0"/>
              <w:spacing w:line="38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古典十二经筋理论理论指导下，结合民间理筋术，总结出的筋结摸结诊病术和经筋解结治病术的一种综合治疗。操作方法：1.经筋摸结诊病：先用指法在病变部位探查经筋线上的筋结点。2.经筋解结治疗：（1）手法解结：运用指尖、指腹对诊查出的筋结点进行松解。（2）固结行针（适用于阳证）：局部常规消毒，左手拇指按压固定筋结点，右手持一次性针灸针，对准筋结点快速进针，一孔多刺，不留针；壮医火针（适用于阴证）：局部常规消毒，术者左手拇指按压固定查及的筋结点，右手持火针针具，将针尖置于酒精灯上烧红至发白，迅速将针尖垂直刺入皮肤，直达筋结点，不留针。（3） 拔罐：在针刺过的筋结点上闪火法拔罐，留罐8-10分钟。</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4B29C6DE">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7A85F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7AAF620">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DA924C7">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E2F3D77">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6B3EDD23">
            <w:pPr>
              <w:jc w:val="center"/>
              <w:rPr>
                <w:rFonts w:hint="eastAsia" w:ascii="宋体" w:hAnsi="宋体" w:eastAsia="宋体" w:cs="宋体"/>
                <w:i w:val="0"/>
                <w:color w:val="000000"/>
                <w:sz w:val="24"/>
                <w:szCs w:val="24"/>
                <w:u w:val="none"/>
              </w:rPr>
            </w:pPr>
          </w:p>
        </w:tc>
      </w:tr>
      <w:tr w14:paraId="50E3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5E38D6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352151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490000038</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79407E3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454904000350000-490000038</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1E728A8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头痛壮医经筋治疗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4BA1BC16">
            <w:pPr>
              <w:keepNext w:val="0"/>
              <w:keepLines w:val="0"/>
              <w:widowControl/>
              <w:suppressLineNumbers w:val="0"/>
              <w:spacing w:line="38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在古典十二经筋理论理论指导下，结合民间理筋术，总结出的筋结摸结诊病术和经筋解结治病术的一种综合治疗。操作方法：该法由经筋手法、经筋针刺、拔罐疗法三部分组成, 贯彻“以灶( 痛) 为腧”、“松筋解结”的诊疗原则。对偏头痛患者按“四区”、“三线”进行“摸结”,四区即颞筋区、额筋区、枕筋区、耳前筋区。三线即颞上线( 以鬓角为圆心，圆心到眉毛中点为半径, 画弧为上线) 、颞中线( 以鬓角为圆心, 以圆心到眉毛外端为半径、画弧为中线) 、颞下线( 以眉毛外端到枕骨粗的连线) , 在“四区”、“三线”内可查出粗糙、小颗粒状结节, 触压疼痛异常, 即定为“阳性筋结点”。一般偏头痛可查到3～5 个筋结点。先采用拇指指尖切、按、刮、点、揉法对“筋结点”进行松筋解结, 重点对颞筋区进行充分的松筋理筋。手法松筋后, 采用1～2 寸毫针进行“固结行针”,即用左手拇指指尖切压固定筋结点, 右手持针行刺, 要求针达筋结, 使筋结点出现酸、胀、麻、痛或向周围放射后即可出针。在太阳穴部位加拔火罐10min 左右即可。</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C522963">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E24AE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78C5FD7">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0558273">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8D4A840">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323C8B1A">
            <w:pPr>
              <w:jc w:val="center"/>
              <w:rPr>
                <w:rFonts w:hint="eastAsia" w:ascii="宋体" w:hAnsi="宋体" w:eastAsia="宋体" w:cs="宋体"/>
                <w:i w:val="0"/>
                <w:color w:val="000000"/>
                <w:sz w:val="24"/>
                <w:szCs w:val="24"/>
                <w:u w:val="none"/>
              </w:rPr>
            </w:pPr>
          </w:p>
        </w:tc>
      </w:tr>
      <w:tr w14:paraId="7C482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4B2940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34D2E3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490000039</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0448589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454904000360000-490000039</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4ADC166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其他病症的壮医经筋治疗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750CCD44">
            <w:pPr>
              <w:keepNext w:val="0"/>
              <w:keepLines w:val="0"/>
              <w:widowControl/>
              <w:suppressLineNumbers w:val="0"/>
              <w:spacing w:line="38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古典十二经筋理论理论指导下，结合民间理筋术，总结出的筋结摸结诊病术和经筋解结治病术的一种综合治疗。操作方法：1.经筋摸结诊病：先用指法在病变部位探查经筋线上的筋结点。2.经筋解结治疗：（1）手法解结：运用指尖、指腹、肘尖对诊查出的筋结点进行松解。（2）固结行针（适用于阳证）：局部常规消毒，手持一次性针灸针，左手拇指按压固定筋结点，对准筋结点快速进针，不留针；壮医火针（适用于阴证）：局部常规消毒，术者左手拇指按压固定查及的筋结点，右手持火针针具，将针尖置于酒精灯上烧红至发白，迅速将针尖垂直刺入皮肤，直达筋结点，不留针。(3) 拔罐：在针刺过的筋结点上拔火罐，留罐8-10分钟。</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3FF89FE">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895A5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F4FB537">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B5D7766">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E14DA8D">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01162BAF">
            <w:pPr>
              <w:jc w:val="center"/>
              <w:rPr>
                <w:rFonts w:hint="eastAsia" w:ascii="宋体" w:hAnsi="宋体" w:eastAsia="宋体" w:cs="宋体"/>
                <w:i w:val="0"/>
                <w:color w:val="000000"/>
                <w:sz w:val="24"/>
                <w:szCs w:val="24"/>
                <w:u w:val="none"/>
              </w:rPr>
            </w:pPr>
          </w:p>
        </w:tc>
      </w:tr>
      <w:tr w14:paraId="1F07F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1DD509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0F3044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490000040</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4C785BF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454904000370000-490000040</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28D1ED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旁巴尹（肩周炎）壮医经筋治疗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52ED9DB1">
            <w:pPr>
              <w:keepNext w:val="0"/>
              <w:keepLines w:val="0"/>
              <w:widowControl/>
              <w:suppressLineNumbers w:val="0"/>
              <w:spacing w:line="30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古典十二经筋理论理论指导下，结合民间理筋术，总结出的筋结摸结诊病术和经筋解结治病术的一种综合治疗。操作方法：1.经筋摸结法：本法根据壮族民间“顺藤摸瓜、顺筋摸结”摸结经验，医者两手密切配合，左手着重协助固定诊察部位，右手根据所检查部位的生理形态、肌筋的厚薄及层次、正常组织的张力、结构形状等情况，分别运用拇指的指尖、指腹及拇指与四小指的指合力或用肘尖，对经筋线作浅、中、深层次，由浅致深，由轻致重，以切、循、按、摸、弹拔、推按、拔刮、拑掐、揉捏等手法行检。筋结分点、线、面等形状，以触压疼痛异常敏感为特征。肩周炎筋结多分布于手三阳经筋：（1）手太阳经筋手触摸结，可查到患侧喙突（肱二头肌短头、喙肱肌起点），小结节（大圆肌和肩胛下肌止点），及它们之间的喙肱韧带，结节间沟（肱二头肌长头），大结节（冈上肌、胸大肌止点）等筋结点，压痛明显。（2）手少阳经筋手触摸结，可查到肩峰下滑囊、三角肌止点、大结节(冈下肌和小圆肌止点)等筋结，压痛或放射痛；（3）手阳明经筋手触摸结，可查到冈下窝（冈下肌和小圆肌起点)、肱三头肌长头与冈下肌和小圆肌交叉点等筋结，压痛明显。2.经筋解结法：（1）具体手法：第一步：患者取坐位，医者采用肘关节之尖(鹰嘴)、钝(肱骨内髁)、硬(前臂尺骨面)、软(前臂内侧面)四个部位拇指指尖指腹从患者的手指起按，顺着手三阳经筋线从手到头方向进行全线按、揉、点、推、弹拔等松筋理筋，重点推按上述查到的筋结点，使手三阳经筋全线松解为佳。第二步：对肩关节已广泛粘连，肩部僵硬的患者施行扳动手法。主要是在术者的帮助下做肩关节的外展、内旋、外旋三个动作，扳动的过程以患者能耐受为度。操作中要轻柔，防止暴力活动而造成肩部骨折或脱位。（2）经筋针刺拔罐法：经筋针刺主要采用壮医火针法，具体针法：在查找的筋结点常规消毒，将毫针针尖在酒精灯上烧红，迅速刺入治疗部位，得气后迅速出针；针刺的深度主要根据病情、体质、年龄、针刺部位肌肉的厚薄及神经、血管的分布而定。针后加拔火罐10分钟即可，可见到拔出黄色澄清液体。</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F1C4316">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33C18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CD15B81">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282D018">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B8E3447">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88B8DAC">
            <w:pPr>
              <w:jc w:val="center"/>
              <w:rPr>
                <w:rFonts w:hint="eastAsia" w:ascii="宋体" w:hAnsi="宋体" w:eastAsia="宋体" w:cs="宋体"/>
                <w:i w:val="0"/>
                <w:color w:val="000000"/>
                <w:sz w:val="24"/>
                <w:szCs w:val="24"/>
                <w:u w:val="none"/>
              </w:rPr>
            </w:pPr>
          </w:p>
        </w:tc>
      </w:tr>
      <w:tr w14:paraId="40EC6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7DEB4C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7B26B6F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490000041</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6B73558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454904000380000-490000041</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5E134E8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诺很尹（腰背肌筋膜炎）壮医经筋治疗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6161FA65">
            <w:pPr>
              <w:keepNext w:val="0"/>
              <w:keepLines w:val="0"/>
              <w:widowControl/>
              <w:suppressLineNumbers w:val="0"/>
              <w:spacing w:line="30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古典十二经筋理论理论指导下，结合民间理筋术，总结出的筋结摸结诊病术和经筋解结治病术的一种综合治疗。操作方法：1.经筋摸结诊病法：经筋摸结可在腰背部受累区查到痛性结节或索条状筋结，挤压疼痛区域时皮肤发生苍白或充血、并伴有毛孔粗糙及“柚子皮”样改变等现象。2.经筋解结治疗方法：①手法解结：急性期手法以按、揉、推背腰区的筋结点为主，手法宜轻柔，以局部潮红充血为宜，慢性期手法以点、按、弹拔、理筋、分筋手法为主。②经筋针刺拔罐法解结：采用壮医火针治疗，将毫针针头置于酒精灯上烧红发亮，快速刺入筋结点，当针刺局部出现酸胀、疼痛后即可出针。针后加拔罐10分钟，以针口拔出少许黄色粘液为佳。</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485DA81">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45EB4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FB6B344">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CB36780">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64E7013">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610767B4">
            <w:pPr>
              <w:jc w:val="center"/>
              <w:rPr>
                <w:rFonts w:hint="eastAsia" w:ascii="宋体" w:hAnsi="宋体" w:eastAsia="宋体" w:cs="宋体"/>
                <w:i w:val="0"/>
                <w:color w:val="000000"/>
                <w:sz w:val="24"/>
                <w:szCs w:val="24"/>
                <w:u w:val="none"/>
              </w:rPr>
            </w:pPr>
          </w:p>
        </w:tc>
      </w:tr>
      <w:tr w14:paraId="00BC5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574A75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A8FC2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490000042</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7DC3579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454904000390000-490000042</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7C12D1B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骆芡（骨关节炎）壮医经筋治疗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372697A2">
            <w:pPr>
              <w:keepNext w:val="0"/>
              <w:keepLines w:val="0"/>
              <w:widowControl/>
              <w:suppressLineNumbers w:val="0"/>
              <w:spacing w:line="306"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古典十二经筋理论理论指导下，结合民间理筋术，总结出的筋结摸结诊病术和经筋解结治病术的一种综合治疗。操作方法：1.壮医“经筋摸结”取穴法，以足三阳经筋在患病关节的分布范围查出3～5处痛性筋结点及阿是穴，常见的筋结点有胫外筋结、股直肌筋结、股外侧肌筋结、膝外筋结、比目鱼肌筋结、腘绳肌筋结、股二头肌筋结、膝眼筋结等。2.壮医“经筋解结”治疗：①经筋手法解结：患者取卧位，医者立于患侧以拇指结合肘部，沿足三阳经筋走向及膝部痛性筋结点实施点、按、揉、拔伸等手法，力求经筋及筋结点得到充分放松，然后被动屈曲患侧膝关节，幅度以患者耐受为度，充分拉伸膝部经筋。急性期手法宜轻柔，以局部轻度潮红充血为宜，慢性期手法以点、按、弹拔、理筋、分筋手法为主，手法力度以患者耐受为度。施术15-25分钟；②壮医火针解结：患者取平卧位，局部常规消毒，术者以左手按压固定查及的筋结点，右手持火针针具，将针尖置于酒精灯上烧红直至发白，迅速将针尖垂直刺入皮肤，直达筋结点，疾进疾出，不留针。③拔罐：在火针的施术部位用闪火罐法拔罐，留罐10分钟，可拔出少许黄色液体。④术后用75%酒精局部消毒。</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625A6C3">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7CE73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8F86DAC">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07CA08D">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DF21E0C">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DBB27D2">
            <w:pPr>
              <w:jc w:val="center"/>
              <w:rPr>
                <w:rFonts w:hint="eastAsia" w:ascii="宋体" w:hAnsi="宋体" w:eastAsia="宋体" w:cs="宋体"/>
                <w:i w:val="0"/>
                <w:color w:val="000000"/>
                <w:sz w:val="24"/>
                <w:szCs w:val="24"/>
                <w:u w:val="none"/>
              </w:rPr>
            </w:pPr>
          </w:p>
        </w:tc>
      </w:tr>
      <w:tr w14:paraId="3A07A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0C5356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51F520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490000043</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787BD90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454904000400000-490000043</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1EA98DA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急性腰扭伤壮医经筋治疗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3343FC4B">
            <w:pPr>
              <w:keepNext w:val="0"/>
              <w:keepLines w:val="0"/>
              <w:widowControl/>
              <w:suppressLineNumbers w:val="0"/>
              <w:spacing w:line="306"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古典十二经筋理论理论指导下，结合民间理筋术，总结出的筋结摸结诊病术和经筋解结治病术的一种综合治疗。操作方法：1.经筋摸结诊病：先用指法在病变部位探查经筋线上的筋结点。2.经筋解结治疗：（1）手法解结：运用指尖、指腹、肘尖对诊查出的筋结点，沿足太阳经筋、足少阳经筋、足阳明经筋从足至头方向进行分筋、理筋、弹拨等手法治疗，30分钟。（2）固结行针（适用于阳证）：局部常规消毒，手持一次性针灸针，对准筋结点快速进针，不留针；壮医火针（适用于阴证）：局部常规消毒，术者左手拇指按压固定查及的筋结点，右手持火针针具，将针尖置于酒精灯上烧红至发白，迅速将针尖垂直刺入皮肤，直达筋结点，不留针。3. 拔火罐：在筋结点上拔火罐，留罐8-10分钟。</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81B69F4">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5468B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62E436E">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DD749AC">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D80E8B1">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1527275B">
            <w:pPr>
              <w:jc w:val="center"/>
              <w:rPr>
                <w:rFonts w:hint="eastAsia" w:ascii="宋体" w:hAnsi="宋体" w:eastAsia="宋体" w:cs="宋体"/>
                <w:i w:val="0"/>
                <w:color w:val="000000"/>
                <w:sz w:val="24"/>
                <w:szCs w:val="24"/>
                <w:u w:val="none"/>
              </w:rPr>
            </w:pPr>
          </w:p>
        </w:tc>
      </w:tr>
      <w:tr w14:paraId="0E9E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06DE77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7C1E4CC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490000044</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50B75A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454904000410000-490000044</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D071B1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活邀尹(颈椎病)壮医经筋治疗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40A5FBBD">
            <w:pPr>
              <w:keepNext w:val="0"/>
              <w:keepLines w:val="0"/>
              <w:widowControl/>
              <w:suppressLineNumbers w:val="0"/>
              <w:spacing w:line="306"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古典十二经筋理论理论指导下，结合民间理筋术，总结出的筋结摸结诊病术和经筋解结治病术的一种综合治疗。操作方法：1.经筋摸结诊病：先用指法在病变部位探查经筋线上的筋结点。2.经筋解结治疗：（1）手法解结：运用指尖、指腹、肘尖对诊查出的筋结点，对肩胛提肌(手太阳经筋)--颈斜角肌(手少阳经筋)--胸锁乳头肌(手阳明经筋)进行分筋、理筋、弹拨等手法治疗，30分钟。（2）固结行针（适用于阳证）：局部常规消毒，手持一次性针灸针，对准筋结点快速进针，不留针；壮医火针（适用于阴证）：局部常规消毒，术者左手拇指按压固定查及的筋结点，右手持火针针具，将针尖置于酒精灯上烧红至发白，迅速将针尖垂直刺入皮肤，直达筋结点，不留针。3. 拔火罐：在筋结点上拔火罐，留罐8-10分钟。</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398B8B4">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985CA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3C89203">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6CD1F88">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2FAAF9F">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693E9BBB">
            <w:pPr>
              <w:jc w:val="center"/>
              <w:rPr>
                <w:rFonts w:hint="eastAsia" w:ascii="宋体" w:hAnsi="宋体" w:eastAsia="宋体" w:cs="宋体"/>
                <w:i w:val="0"/>
                <w:color w:val="000000"/>
                <w:sz w:val="24"/>
                <w:szCs w:val="24"/>
                <w:u w:val="none"/>
              </w:rPr>
            </w:pPr>
          </w:p>
        </w:tc>
      </w:tr>
      <w:tr w14:paraId="50600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71B4D0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CFBDC0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490000045</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486D321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454904000420000-490000045</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7E3A30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核嘎尹（腰椎间盘突出症）壮医经筋治疗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3C6DF3A9">
            <w:pPr>
              <w:keepNext w:val="0"/>
              <w:keepLines w:val="0"/>
              <w:widowControl/>
              <w:suppressLineNumbers w:val="0"/>
              <w:spacing w:line="38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古典十二经筋理论理论指导下，结合民间理筋术，总结出的筋结摸结诊病术和经筋解结治病术的一种综合治疗。操作方法：1.经筋摸结诊病：先用指法在病变部位探查经筋线上的筋结点。2.经筋解结治疗：（1）手法解结：运用指尖、指腹、肘尖对诊查出的筋结点，沿足太阳经筋、足少阳经筋、足阳明经筋从足至头方向进行分筋、理筋、弹拨等手法治疗，30分钟。（2）固结行针（适用于阳证）：局部常规消毒，手持一次性针灸针，对准筋结点快速进针，不留针；壮医火针（适用于阴证）：局部常规消毒，术者左手拇指按压固定查及的筋结点，右手持火针针具，将针尖置于酒精灯上烧红至发白，迅速将针尖垂直刺入皮肤，直达筋结点，不留针。3. 拔火罐：在筋结点上拔火罐，留罐8-10分钟。</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50A925F">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7EB19F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8A9A646">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AAD1C34">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6F0D0D7">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3A2348B6">
            <w:pPr>
              <w:jc w:val="center"/>
              <w:rPr>
                <w:rFonts w:hint="eastAsia" w:ascii="宋体" w:hAnsi="宋体" w:eastAsia="宋体" w:cs="宋体"/>
                <w:i w:val="0"/>
                <w:color w:val="000000"/>
                <w:sz w:val="24"/>
                <w:szCs w:val="24"/>
                <w:u w:val="none"/>
              </w:rPr>
            </w:pPr>
          </w:p>
        </w:tc>
      </w:tr>
      <w:tr w14:paraId="321DF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69FFF6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C23812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490000046</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322EC8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454904000430000-490000046</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2835594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跟痛症壮医经筋治疗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7DA6788D">
            <w:pPr>
              <w:keepNext w:val="0"/>
              <w:keepLines w:val="0"/>
              <w:widowControl/>
              <w:suppressLineNumbers w:val="0"/>
              <w:spacing w:line="38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古典十二经筋理论理论指导下，结合民间理筋术，总结出的筋结摸结诊病术和经筋解结治病术的一种综合治疗。操作方法：1.经筋摸结诊病：先用指法在病变部位探查经筋线上的筋结点。2.经筋解结治疗：（1）手法解结：运用指尖、指腹对诊查出的筋结点进行松解。（2）固结行针（适用于阳证）：局部常规消毒，手持一次性针灸针，对准筋结点快速进针，不留针；壮医火针（适用于阴证）：局部常规消毒，术者左手拇指按压固定查及的筋结点，右手持火针针具，将针尖置于酒精灯上烧红至发白，迅速将针尖垂直刺入皮肤，直达筋结点，不留针。3. 拔火罐：在筋结点上拔火罐，留罐8-10分钟。</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A0A01B9">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FE244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B044B8D">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7DC6267">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D5FD5A3">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04FA7FF7">
            <w:pPr>
              <w:jc w:val="center"/>
              <w:rPr>
                <w:rFonts w:hint="eastAsia" w:ascii="宋体" w:hAnsi="宋体" w:eastAsia="宋体" w:cs="宋体"/>
                <w:i w:val="0"/>
                <w:color w:val="000000"/>
                <w:sz w:val="24"/>
                <w:szCs w:val="24"/>
                <w:u w:val="none"/>
              </w:rPr>
            </w:pPr>
          </w:p>
        </w:tc>
      </w:tr>
      <w:tr w14:paraId="32C5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6008EA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7519E2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490000047</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272BED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454904000440000-490000047</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634E7F0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第三腰椎横突综合症壮医经筋治疗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4AA4D07E">
            <w:pPr>
              <w:keepNext w:val="0"/>
              <w:keepLines w:val="0"/>
              <w:widowControl/>
              <w:suppressLineNumbers w:val="0"/>
              <w:spacing w:line="38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古典十二经筋理论理论指导下，结合民间理筋术，总结出的筋结摸结诊病术和经筋解结治病术的一种综合治疗。操作方法：1.经筋摸结诊病：先用指法在病变部位探查经筋线上的筋结点。2.经筋解结治疗：（1）手法解结：运用指尖、指腹、肘尖对诊查出的筋结点，沿足太阳经筋、足少阳经筋、足阳明经筋从足至头方向进行分筋、理筋、弹拨等手法治疗，30分钟。（2）固结行针（适用于阳证）：局部常规消毒，手持一次性针灸针，对准筋结点快速进针，不留针；壮医火针（适用于阴证）：局部常规消毒，术者左手拇指按压固定查及的筋结点，右手持火针针具，将针尖置于酒精灯上烧红至发白，迅速将针尖垂直刺入皮肤，直达筋结点，不留针。3.拔火罐：在筋结点上拔火罐，留罐8-10分钟。</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D9D1B8C">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6F2BF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770DBF6">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F7CDFE">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5B61F05">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61CE492">
            <w:pPr>
              <w:jc w:val="center"/>
              <w:rPr>
                <w:rFonts w:hint="eastAsia" w:ascii="宋体" w:hAnsi="宋体" w:eastAsia="宋体" w:cs="宋体"/>
                <w:i w:val="0"/>
                <w:color w:val="000000"/>
                <w:sz w:val="24"/>
                <w:szCs w:val="24"/>
                <w:u w:val="none"/>
              </w:rPr>
            </w:pPr>
          </w:p>
        </w:tc>
      </w:tr>
      <w:tr w14:paraId="508B0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470E32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305868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490000048</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2D025AF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454904000450000-490000048</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1A5EE1F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壮医撮痧治疗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1BEA9A97">
            <w:pPr>
              <w:keepNext w:val="0"/>
              <w:keepLines w:val="0"/>
              <w:widowControl/>
              <w:suppressLineNumbers w:val="0"/>
              <w:spacing w:line="38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病人端坐或平卧，暴露背部或前胸等部位。治疗完后涂擦消痧液散痧。</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(1)挟痧法：施术者五指屈曲，用食、中指的第二指节对准撮痧的部位，把皮肤与肌肉挟起，然后松开，这样一挟一放，反复进行，在同一部位连续操作6～7遍，这时被挟起的部位就会出现痧痕。</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(2)扯痧法：施术者用大拇指与食指用力扯提患者的撮痧部位，使小血管破裂,以扯出痧点来。主要部位在头额、项背、颈部、面额的太阳穴和印堂处。</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(3)挤痧法：施术者用两手拇指，或单手食、拇两指，在疼痛的部位，用力挤压，连续挤了一块块或小排紫红痧斑为止。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(4)揪痧法：施术者用右手食、中指绻曲，指背蘸清水或低度酒使其润湿，在病员的喉咙两旁，或第6～7颈椎上下用力揪拔，并连连发出“吧吧”声响为止。</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撮痧法：施术者用双手拇指，从病员两眉间(上丹田)开始，沿正中线往推至前发际，然后分别向左右外侧分抹至太阳穴，绕过耳后至双侧后发际，并用手指勾点风池穴，抓双侧肩板筋，以促使病人清醒，再沿背部督脉和足太阳经从上向下抓至腰板筋为止；胸部则从胸骨上的华盖穴撮起，然后沿左右第二肋间隙，一左一右地对称撮，一般撮出5～7道痧痕即可；上肢的操作是从腋前开始，先抓手三阳经这一侧，后再抓手三阴经的另一侧，最后分别拔伸双手五指，掐虎口。</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C0D7BE5">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44BB9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F438B67">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E832D94">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1A12D49">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660B6D2D">
            <w:pPr>
              <w:jc w:val="center"/>
              <w:rPr>
                <w:rFonts w:hint="eastAsia" w:ascii="宋体" w:hAnsi="宋体" w:eastAsia="宋体" w:cs="宋体"/>
                <w:i w:val="0"/>
                <w:color w:val="000000"/>
                <w:sz w:val="24"/>
                <w:szCs w:val="24"/>
                <w:u w:val="none"/>
              </w:rPr>
            </w:pPr>
          </w:p>
        </w:tc>
      </w:tr>
      <w:tr w14:paraId="2CF2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56E5AD1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9A837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490000049</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552DE6F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454904000460000-490000049</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2E24F7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壮医锤痧治疗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0004E929">
            <w:pPr>
              <w:keepNext w:val="0"/>
              <w:keepLines w:val="0"/>
              <w:widowControl/>
              <w:suppressLineNumbers w:val="0"/>
              <w:spacing w:line="38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病人端坐或平卧，暴露背部或前胸等部位，医者坐在病人后方，左右手持布捶，有节奏地捶打病人背部，从上到下，从中间到两边，以脊柱为中心捶打，至背部发热。如无布捶，可用医者双手握紧捶打。力度以患者舒适为度。捶后涂上特制调制的消痧液。消痧液的组成：田七、七叶一枝花、炮甲片等名贵药材提取液配置而成。</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F4AFF87">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4A910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CB51EC5">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4CED21">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316DACA">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4D0997DE">
            <w:pPr>
              <w:jc w:val="center"/>
              <w:rPr>
                <w:rFonts w:hint="eastAsia" w:ascii="宋体" w:hAnsi="宋体" w:eastAsia="宋体" w:cs="宋体"/>
                <w:i w:val="0"/>
                <w:color w:val="000000"/>
                <w:sz w:val="24"/>
                <w:szCs w:val="24"/>
                <w:u w:val="none"/>
              </w:rPr>
            </w:pPr>
          </w:p>
        </w:tc>
      </w:tr>
      <w:tr w14:paraId="3FBF9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622CEB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3A63FD5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490000050</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672BA94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454904000470000-490000050</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2E1FF74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壮医拉筋松解术</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3CA75A5B">
            <w:pPr>
              <w:keepNext w:val="0"/>
              <w:keepLines w:val="0"/>
              <w:widowControl/>
              <w:suppressLineNumbers w:val="0"/>
              <w:spacing w:line="38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古典十二经筋理论理论指导下，结合民间理筋术，总结出的壮医拉筋疗法。拉筋可以起到筋柔骨顺，拉伸颈肩腰背、胸腹及四肢经筋的作用。常用的拉筋法有卧位拉筋法、立位拉筋法、坐式拉筋法、团身拉筋法、蹲式拉筋法、卧位横卧位拉筋法、颈部拉筋法、睡觉拉筋法等。</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A03EAE9">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658DEA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7CB3578">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7A0AFC8">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E634D22">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4C4E2906">
            <w:pPr>
              <w:jc w:val="center"/>
              <w:rPr>
                <w:rFonts w:hint="eastAsia" w:ascii="宋体" w:hAnsi="宋体" w:eastAsia="宋体" w:cs="宋体"/>
                <w:i w:val="0"/>
                <w:color w:val="000000"/>
                <w:sz w:val="24"/>
                <w:szCs w:val="24"/>
                <w:u w:val="none"/>
              </w:rPr>
            </w:pPr>
          </w:p>
        </w:tc>
      </w:tr>
      <w:tr w14:paraId="769E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30081DB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CB5057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490000054</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78CB0F2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454904000510000-490000054</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6F3A9EB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壮医全身药浴疗法</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06586986">
            <w:pPr>
              <w:keepNext w:val="0"/>
              <w:keepLines w:val="0"/>
              <w:widowControl/>
              <w:suppressLineNumbers w:val="0"/>
              <w:spacing w:line="36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（1）备好名贵壮药：选取倒水莲、血风藤、大钻、两面针、五指毛桃、三钱三、一身保暖等十余种；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（2）准备好优质大木桶，深60-80厘米，直径75-80厘米；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（3）垫好一次性泡浴袋，将上述壮药材煎煮出的药液（约 150升）放置浴桶内，和适量的清水（约100升）混合均匀，以药液恰能淹没浴者胸部（取坐姿）为宜；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（4）先坐在浴桶架上熏蒸，待药液温度在40－45度时，嘱患者将躯体和四肢浸泡在药液中。</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（5）药浴时间一般为20—45分钟，时间太短不能发汗，药物不能通过汗腺而被吸收，时间太长易至脱水；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（6）一边浸泡一边揉搓或按压全身和患部，促进血液循环，以利药物吸收；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（7）药浴全程由一个护士负责观察浴患者表现，提供温温淡盐水或姜糖水，嘱浴者少量多次饮用以补充水分；药浴过程如觉疲劳或不适可到旁边坐椅或按摩床稍做休息。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（8）浴后用浴巾擦干全身，及时更衣保暖。</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320C3C7">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F84AF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540ACE3">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4F97D1D">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23EB09B">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64A9CBA3">
            <w:pPr>
              <w:jc w:val="center"/>
              <w:rPr>
                <w:rFonts w:hint="eastAsia" w:ascii="宋体" w:hAnsi="宋体" w:eastAsia="宋体" w:cs="宋体"/>
                <w:i w:val="0"/>
                <w:color w:val="000000"/>
                <w:sz w:val="24"/>
                <w:szCs w:val="24"/>
                <w:u w:val="none"/>
              </w:rPr>
            </w:pPr>
          </w:p>
        </w:tc>
      </w:tr>
      <w:tr w14:paraId="21877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24BBC8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327CB1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490000056</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5869FB6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454904000530000-490000056</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5E50381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壮医四方木热叩治疗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7F319A0E">
            <w:pPr>
              <w:keepNext w:val="0"/>
              <w:keepLines w:val="0"/>
              <w:widowControl/>
              <w:suppressLineNumbers w:val="0"/>
              <w:spacing w:line="36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治疗与操作的难度大，时间长，需1个专业医生操作，具体方法如下：</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根据疾病与证型确定部位，选用大小适中的纱布2～3层，浸透上述备用的药水，平敷于相应穴位上，外加能盖过纱布的厚皮纸一张，然后将备好的四方木在灯火上燃成炭状，又烧木皮的外层，每次烧长约2～3cm，烧至木皮全层二分之一着火，以着火深度足而叩打时不溅炭块为好，将着火端在厚皮纸上盖住纱布的范围叩打，打至局部发热，要注意叩打应轻快节律、均匀用力，力度以病人耐受为度，并间断点按穴位，但应防止局部烫伤起泡。叩打至纱布药水干为合适。</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47F6FD53">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6AA6A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部位</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D558059">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4EFF032">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76CFBFA">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419C8616">
            <w:pPr>
              <w:jc w:val="center"/>
              <w:rPr>
                <w:rFonts w:hint="eastAsia" w:ascii="宋体" w:hAnsi="宋体" w:eastAsia="宋体" w:cs="宋体"/>
                <w:i w:val="0"/>
                <w:color w:val="000000"/>
                <w:sz w:val="24"/>
                <w:szCs w:val="24"/>
                <w:u w:val="none"/>
              </w:rPr>
            </w:pPr>
          </w:p>
        </w:tc>
      </w:tr>
      <w:tr w14:paraId="0D08F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675088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1B6088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490000057</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753DC53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454904000540000-490000057</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1572179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壮医水蛭治疗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7537DA99">
            <w:pPr>
              <w:keepNext w:val="0"/>
              <w:keepLines w:val="0"/>
              <w:widowControl/>
              <w:suppressLineNumbers w:val="0"/>
              <w:spacing w:line="36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医用水蛭准备：人工饲养金边蚂蟥，补得后洗净，在实验室放入清水池中3个月，定期换水，令其饥饿及吐淤泥，治疗前放入生理盐水加少许75%酒精消毒。</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操作：在安静的治疗室中操作，根据病情及治疗部位，选用水蛭的只数，令其自然吸血，约60分钟，待吸胀后自然停止，用消毒棉球压迫止血，碘伏消毒皮肤，饮温开水。</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DD9F61D">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809A3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245D2D3">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506A8A6">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2B7C0A1">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42C66175">
            <w:pPr>
              <w:jc w:val="center"/>
              <w:rPr>
                <w:rFonts w:hint="eastAsia" w:ascii="宋体" w:hAnsi="宋体" w:eastAsia="宋体" w:cs="宋体"/>
                <w:i w:val="0"/>
                <w:color w:val="000000"/>
                <w:sz w:val="24"/>
                <w:szCs w:val="24"/>
                <w:u w:val="none"/>
              </w:rPr>
            </w:pPr>
          </w:p>
        </w:tc>
      </w:tr>
      <w:tr w14:paraId="3260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4560F2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25F568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490000058</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59A66D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454904000550000-490000058</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4F75350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壮医姜汁涂擦治疗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03D67334">
            <w:pPr>
              <w:keepNext w:val="0"/>
              <w:keepLines w:val="0"/>
              <w:widowControl/>
              <w:suppressLineNumbers w:val="0"/>
              <w:spacing w:line="36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先用生姜块榨成姜汁备用，然后核对患者信息，定好病变部位并清洁该部位，左手轻轻固定要涂擦的部位，右手用棉签蘸配制好的姜汁（以不滴水为度）涂擦到既定的部位，必要时反复涂擦数次，以见涂擦部位皮肤轻微变红但不破皮为宜。</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788D52F">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AB79C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部位·次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2011138">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B09E580">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31A6EB9">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0FEA1F39">
            <w:pPr>
              <w:jc w:val="center"/>
              <w:rPr>
                <w:rFonts w:hint="eastAsia" w:ascii="宋体" w:hAnsi="宋体" w:eastAsia="宋体" w:cs="宋体"/>
                <w:i w:val="0"/>
                <w:color w:val="000000"/>
                <w:sz w:val="24"/>
                <w:szCs w:val="24"/>
                <w:u w:val="none"/>
              </w:rPr>
            </w:pPr>
          </w:p>
        </w:tc>
      </w:tr>
      <w:tr w14:paraId="2DEE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4C196E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765D6A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490000051</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0418F26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454904000480000-490000051</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213F04E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瑶医点穴治疗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5F25A9A7">
            <w:pPr>
              <w:keepNext w:val="0"/>
              <w:keepLines w:val="0"/>
              <w:widowControl/>
              <w:suppressLineNumbers w:val="0"/>
              <w:spacing w:line="33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操作方法：了解病情明确诊断，四诊合参，经络诊查，明确相关的经络上是否有压痛及硬结条索点。患者双手抱枕俯卧与治疗床上，充分暴露腰背部，医生立于患者的左侧，在背部膀胱经的相应腧穴涂擦配置好的药酒液。1.自上而下掌推背部;2.双手叠掌揉按背部膀胱经;3. 双手拇指揉按膀胱经第一侧线;4.滚法滚动背部膀胱 经;5.弹拨背部膀胱经上重点穴位 (如心腧、肝腧、脾胃腧、肾腧 等);6.肘肩揉按背部敏感点;7.轻快叩击背部膀胱经;8.平卧位, 在相应穴位上涂擦配置好的药酒液,运用点、按、揉等手法在相应穴。每一患处为一治疗部位。</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3C120BA">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16B4A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部位</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B6A6ACB">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86D78B7">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BD4C0C1">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30169ECA">
            <w:pPr>
              <w:jc w:val="center"/>
              <w:rPr>
                <w:rFonts w:hint="eastAsia" w:ascii="宋体" w:hAnsi="宋体" w:eastAsia="宋体" w:cs="宋体"/>
                <w:i w:val="0"/>
                <w:color w:val="000000"/>
                <w:sz w:val="24"/>
                <w:szCs w:val="24"/>
                <w:u w:val="none"/>
              </w:rPr>
            </w:pPr>
          </w:p>
        </w:tc>
      </w:tr>
      <w:tr w14:paraId="65D3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7F9E54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072AC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490000021</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18D43B7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454904000180000-490000021</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A97529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瑶医发泡药罐治疗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2877680A">
            <w:pPr>
              <w:keepNext w:val="0"/>
              <w:keepLines w:val="0"/>
              <w:widowControl/>
              <w:suppressLineNumbers w:val="0"/>
              <w:spacing w:line="33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将具有发泡的特殊瑶药制成药饼，隔纱布置于患处阿是穴，半小时后取下，视其发泡部位，用消毒针点刺放出泡液，然后取出瑶药浸煮的药罐，吸拔在发泡部位的皮肤上，约10分钟后取下药罐，以治疗疾病的方法。</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2B5F41F">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5F88C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单罐</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4996E37">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9025DC">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3192A65">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64ABC548">
            <w:pPr>
              <w:jc w:val="center"/>
              <w:rPr>
                <w:rFonts w:hint="eastAsia" w:ascii="宋体" w:hAnsi="宋体" w:eastAsia="宋体" w:cs="宋体"/>
                <w:i w:val="0"/>
                <w:color w:val="000000"/>
                <w:sz w:val="24"/>
                <w:szCs w:val="24"/>
                <w:u w:val="none"/>
              </w:rPr>
            </w:pPr>
          </w:p>
        </w:tc>
      </w:tr>
      <w:tr w14:paraId="4B883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35D6C4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0AB721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490000022</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446E2B9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454904000190000-490000022</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305CA76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瑶药针竹罐治疗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2A959C10">
            <w:pPr>
              <w:keepNext w:val="0"/>
              <w:keepLines w:val="0"/>
              <w:widowControl/>
              <w:suppressLineNumbers w:val="0"/>
              <w:spacing w:line="33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1.摸经诊病：先用指法在病变经络探查痛点或反应点。2.局部常规消毒，手持一次性针灸针，对准痛点快速进针，得气后留针。3.将特制瑶药熬制的竹罐，取出沥干，快速拔在痛点或病变经络上。</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700C4A7">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AFDFE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单罐</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FB6A858">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69C425">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CF39AA3">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1F74554B">
            <w:pPr>
              <w:jc w:val="center"/>
              <w:rPr>
                <w:rFonts w:hint="eastAsia" w:ascii="宋体" w:hAnsi="宋体" w:eastAsia="宋体" w:cs="宋体"/>
                <w:i w:val="0"/>
                <w:color w:val="000000"/>
                <w:sz w:val="24"/>
                <w:szCs w:val="24"/>
                <w:u w:val="none"/>
              </w:rPr>
            </w:pPr>
          </w:p>
        </w:tc>
      </w:tr>
      <w:tr w14:paraId="5725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074A22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65815C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490000053</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507C864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454904000500000-490000053</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235B3AF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瑶医药酒捏脊治疗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3E6AF4EA">
            <w:pPr>
              <w:keepNext w:val="0"/>
              <w:keepLines w:val="0"/>
              <w:widowControl/>
              <w:suppressLineNumbers w:val="0"/>
              <w:spacing w:line="33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暴露患者背部，在脊柱周围铺上治疗巾，使用特制瑶医药酒均匀涂抹督脉后，自下而上捏脊，三捏一提。治疗20分钟。</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BBCBF41">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4CC19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3301386">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C6F37B7">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03A9B45">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0F694C1C">
            <w:pPr>
              <w:jc w:val="center"/>
              <w:rPr>
                <w:rFonts w:hint="eastAsia" w:ascii="宋体" w:hAnsi="宋体" w:eastAsia="宋体" w:cs="宋体"/>
                <w:i w:val="0"/>
                <w:color w:val="000000"/>
                <w:sz w:val="24"/>
                <w:szCs w:val="24"/>
                <w:u w:val="none"/>
              </w:rPr>
            </w:pPr>
          </w:p>
        </w:tc>
      </w:tr>
      <w:tr w14:paraId="727A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6223D0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1B534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490000003</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7F16265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454904000720000-490000003</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77160F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瑶医药酒推拨法</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6637DBF8">
            <w:pPr>
              <w:keepNext w:val="0"/>
              <w:keepLines w:val="0"/>
              <w:widowControl/>
              <w:suppressLineNumbers w:val="0"/>
              <w:spacing w:line="33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操作方法：准备1只瓷碗，碗中放入药酒。医生用手蘸药酒，推拔手法有推、拿、揉、搓、捏、摩、按等不同手法。常用部位为后颈部、胸部、背部、眉间、太阳穴、大椎穴、肩井穴等。适用于腕腹痛、肩周炎、腰腿疼、中风、痹症、风湿麻木、肌肉酸痛、中风瘫痪、肚气痛、妇女痛经大便干结、昏迷、脑壳痛、面黄肌瘦等多种疾病。</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B520814">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D1AD1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部位</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708DD65">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4FCE940">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F9D54E6">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970C1B6">
            <w:pPr>
              <w:jc w:val="center"/>
              <w:rPr>
                <w:rFonts w:hint="eastAsia" w:ascii="宋体" w:hAnsi="宋体" w:eastAsia="宋体" w:cs="宋体"/>
                <w:i w:val="0"/>
                <w:color w:val="000000"/>
                <w:sz w:val="24"/>
                <w:szCs w:val="24"/>
                <w:u w:val="none"/>
              </w:rPr>
            </w:pPr>
          </w:p>
        </w:tc>
      </w:tr>
      <w:tr w14:paraId="0FCD7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24B9CF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5E3C28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490000066</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5184B7C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454904000630000-490000066</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654451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瑶药脐疗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473FDA8D">
            <w:pPr>
              <w:keepNext w:val="0"/>
              <w:keepLines w:val="0"/>
              <w:widowControl/>
              <w:suppressLineNumbers w:val="0"/>
              <w:spacing w:line="33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将特制瑶药打粉研细，加入特殊的介质，置于患者肚脐，以达到治病效果。</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8133D23">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24592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1A7AC53">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62C8029">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63924843">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6A146967">
            <w:pPr>
              <w:jc w:val="center"/>
              <w:rPr>
                <w:rFonts w:hint="eastAsia" w:ascii="宋体" w:hAnsi="宋体" w:eastAsia="宋体" w:cs="宋体"/>
                <w:i w:val="0"/>
                <w:color w:val="000000"/>
                <w:sz w:val="24"/>
                <w:szCs w:val="24"/>
                <w:u w:val="none"/>
              </w:rPr>
            </w:pPr>
          </w:p>
        </w:tc>
      </w:tr>
      <w:tr w14:paraId="4130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22D137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78143B5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490000069</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08F16C5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454904000660000-490000069</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49CC40F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瑶药巾治疗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5C6583DE">
            <w:pPr>
              <w:keepNext w:val="0"/>
              <w:keepLines w:val="0"/>
              <w:widowControl/>
              <w:suppressLineNumbers w:val="0"/>
              <w:spacing w:line="33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将具有特殊功效的瑶药熬制成药液，将毛巾浸泡在药液中，吸取药汁，取出拧净过多药汁，贴敷患处以达到治疗局部疾病的一种方法。</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C5D50BB">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4C347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7033643">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8159DFD">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C0BF176">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102F19B1">
            <w:pPr>
              <w:jc w:val="center"/>
              <w:rPr>
                <w:rFonts w:hint="eastAsia" w:ascii="宋体" w:hAnsi="宋体" w:eastAsia="宋体" w:cs="宋体"/>
                <w:i w:val="0"/>
                <w:color w:val="000000"/>
                <w:sz w:val="24"/>
                <w:szCs w:val="24"/>
                <w:u w:val="none"/>
              </w:rPr>
            </w:pPr>
          </w:p>
        </w:tc>
      </w:tr>
      <w:tr w14:paraId="290F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1951A1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5E28E3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490000068</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39DBE07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454904000650000-490000068</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3119E3B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瑶药膏贴治疗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0DAF3FDB">
            <w:pPr>
              <w:keepNext w:val="0"/>
              <w:keepLines w:val="0"/>
              <w:widowControl/>
              <w:suppressLineNumbers w:val="0"/>
              <w:spacing w:line="33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将具有特殊功效的瑶药熬制成药液，炼制成膏，通过贴在患处，以透皮疗法以达到治疗局部疾病的一种方法。</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6279CA3">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E4EEB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二个穴位</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2DD2402">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16F655D">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4BF2B18">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6308A9AF">
            <w:pPr>
              <w:jc w:val="center"/>
              <w:rPr>
                <w:rFonts w:hint="eastAsia" w:ascii="宋体" w:hAnsi="宋体" w:eastAsia="宋体" w:cs="宋体"/>
                <w:i w:val="0"/>
                <w:color w:val="000000"/>
                <w:sz w:val="24"/>
                <w:szCs w:val="24"/>
                <w:u w:val="none"/>
              </w:rPr>
            </w:pPr>
          </w:p>
        </w:tc>
      </w:tr>
      <w:tr w14:paraId="1C8A3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0FCB93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E190FA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490000026</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1816E51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454904000230000-490000026</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105A9A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瑶医特色点烧治疗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0790E8A3">
            <w:pPr>
              <w:keepNext w:val="0"/>
              <w:keepLines w:val="0"/>
              <w:widowControl/>
              <w:suppressLineNumbers w:val="0"/>
              <w:spacing w:line="33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瑶医特色点烧疗法，是利用特制的（断肠草、麻风草、大钻、小钻）制成药棒或药条、药球，点燃后熄掉明火，直接或间接灸患者皮肤，或用手沾燃烧的药酒快速在患部及穴位拍打，使局部产生“灼热”或“温热”刺激，通过筋脉的传导作用，从而达到防病和治病目的的一种方法。</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6C8E0D3">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7122F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4C9CC3B">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3B706F45">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7F79077">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0E614221">
            <w:pPr>
              <w:jc w:val="center"/>
              <w:rPr>
                <w:rFonts w:hint="eastAsia" w:ascii="宋体" w:hAnsi="宋体" w:eastAsia="宋体" w:cs="宋体"/>
                <w:i w:val="0"/>
                <w:color w:val="000000"/>
                <w:sz w:val="24"/>
                <w:szCs w:val="24"/>
                <w:u w:val="none"/>
              </w:rPr>
            </w:pPr>
          </w:p>
        </w:tc>
      </w:tr>
      <w:tr w14:paraId="42CC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5"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1B976F5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3435D95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490000032</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778068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454904000290000-490000032</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5F1A2C4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瑶医火攻治疗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711E1B06">
            <w:pPr>
              <w:keepNext w:val="0"/>
              <w:keepLines w:val="0"/>
              <w:widowControl/>
              <w:suppressLineNumbers w:val="0"/>
              <w:spacing w:line="40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火功疗法是瑶族医生用酒火在患部及周围皮肤烫、摸、揉、拍、打以达到行血气、舒筋止痛之功来治疗病的一种最常见的方法。本疗法以治疗痹病为主。适用于风寒湿痹，风湿性关节炎、类风湿性关节炎、颈、腰、腿痛属于风寒湿证者。治疗时间20-30分钟，以皮肤潮红为度。每一患处为一治疗部位。</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56E6E02">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DA6E5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部位</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C152780">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4F4D51B">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EA495DB">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02192728">
            <w:pPr>
              <w:jc w:val="center"/>
              <w:rPr>
                <w:rFonts w:hint="eastAsia" w:ascii="宋体" w:hAnsi="宋体" w:eastAsia="宋体" w:cs="宋体"/>
                <w:i w:val="0"/>
                <w:color w:val="000000"/>
                <w:sz w:val="24"/>
                <w:szCs w:val="24"/>
                <w:u w:val="none"/>
              </w:rPr>
            </w:pPr>
          </w:p>
        </w:tc>
      </w:tr>
      <w:tr w14:paraId="188D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5"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520C2E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7F7A88B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490000001</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1BDA5AB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454904000700000-490000001</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109E31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瑶医杜闷倒疗法</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2F31408D">
            <w:pPr>
              <w:keepNext w:val="0"/>
              <w:keepLines w:val="0"/>
              <w:widowControl/>
              <w:suppressLineNumbers w:val="0"/>
              <w:spacing w:line="40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杜闷倒即瑶医神火灸法又被称之为“火攻疗法”，是利用植物的藤茎枝、叶及草类为原料制成药棒或药条、药球，点然后熄掉明火，直接或间接灸灼在患部及穴位上并加以点压，或用暗火包裹与牛皮纸内间接灸患者皮肤，或用手沾燃烧的药酒快速在患部及穴位拍打，使局部产生“灼热”或“温热”刺激，通过筋脉的传导作用，从而达到防病和治病目的的一种方法。</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83346F9">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CB40A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2B0A327">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C3B8CF7">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6693051">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97E8D57">
            <w:pPr>
              <w:jc w:val="center"/>
              <w:rPr>
                <w:rFonts w:hint="eastAsia" w:ascii="宋体" w:hAnsi="宋体" w:eastAsia="宋体" w:cs="宋体"/>
                <w:i w:val="0"/>
                <w:color w:val="000000"/>
                <w:sz w:val="24"/>
                <w:szCs w:val="24"/>
                <w:u w:val="none"/>
              </w:rPr>
            </w:pPr>
          </w:p>
        </w:tc>
      </w:tr>
      <w:tr w14:paraId="7C69F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76D1EE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C912BF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490000018</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4DC45D1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454904000150000-490000018</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438C09D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瑶药热熨治疗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714C0AF5">
            <w:pPr>
              <w:keepNext w:val="0"/>
              <w:keepLines w:val="0"/>
              <w:widowControl/>
              <w:suppressLineNumbers w:val="0"/>
              <w:spacing w:line="40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将特制瑶药打粉，与医院特制的药酒混匀，装袋蒸熟，热敷患处。</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B5A7DDB">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E3795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部位</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50DEC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25.60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F3C1E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28.80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87C87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1EFA766">
            <w:pPr>
              <w:jc w:val="center"/>
              <w:rPr>
                <w:rFonts w:hint="eastAsia" w:ascii="宋体" w:hAnsi="宋体" w:eastAsia="宋体" w:cs="宋体"/>
                <w:i w:val="0"/>
                <w:color w:val="000000"/>
                <w:sz w:val="24"/>
                <w:szCs w:val="24"/>
                <w:u w:val="none"/>
              </w:rPr>
            </w:pPr>
          </w:p>
        </w:tc>
      </w:tr>
      <w:tr w14:paraId="46D8B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0D695A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92179E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490000055</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6718676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454904000520000-490000055</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59555E1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瑶医庞桶药浴治疗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644B2326">
            <w:pPr>
              <w:keepNext w:val="0"/>
              <w:keepLines w:val="0"/>
              <w:widowControl/>
              <w:suppressLineNumbers w:val="0"/>
              <w:spacing w:line="40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（1）备好名贵瑶药：上山虎、红九牛、大血藤、大钻、麻骨钻、青春藤等十余种；</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（2）准备好专用于庞桶浴的优质木桶，深60-80厘米，直径75-80厘米；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（3）垫好一次性泡浴袋，将名贵瑶药材煎煮出的药液（约 150升）放置浴桶内，和适量的清水（约100升）混合均匀，以药液恰能淹没浴者胸部（取坐姿）为宜；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（4）调节至适宜温度（一般为38－45度），以病人感觉温热又不发烫为宜，温度不够时需添加热水;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（5）药浴时间为15—30分钟，时间太短不能发汗，药物不能通过汗腺而被吸收，时间太长易至脱水；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（6）药浴方法为一边浸泡一边揉搓或按压全身和患部，促进血液循环，以利药物吸收；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（7）药浴全程由一个护士负责观察浴患者表现，提供温温淡盐水或姜糖水，嘱浴者少量多次饮用以补充水分；药浴过程如觉疲劳或不适可到旁边坐椅或按摩床稍做休息。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（8）浴后用浴巾擦干全身，及时更衣保暖。</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3D049AD">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2F819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A7D39AF">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7341E50">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8F08DEF">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7CBE5633">
            <w:pPr>
              <w:jc w:val="center"/>
              <w:rPr>
                <w:rFonts w:hint="eastAsia" w:ascii="宋体" w:hAnsi="宋体" w:eastAsia="宋体" w:cs="宋体"/>
                <w:i w:val="0"/>
                <w:color w:val="000000"/>
                <w:sz w:val="24"/>
                <w:szCs w:val="24"/>
                <w:u w:val="none"/>
              </w:rPr>
            </w:pPr>
          </w:p>
        </w:tc>
      </w:tr>
      <w:tr w14:paraId="18A85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784DF4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8D0542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490000071</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06A7F21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454904000680000-490000071</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3141B20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瑶医产后三泡治疗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0DFD47CF">
            <w:pPr>
              <w:keepNext w:val="0"/>
              <w:keepLines w:val="0"/>
              <w:widowControl/>
              <w:suppressLineNumbers w:val="0"/>
              <w:spacing w:line="30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（1）备好名贵瑶药：采用血风、下山虎、四方钻、伸筋草、九节风、藤当归、红九牛、飞龙掌血茎、小散骨风等特殊瑶药。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（2）准备好专用于庞桶浴的优质木桶，深60-80厘米，直径75-80厘米；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（3）垫好一次性药浴袋，将名贵瑶药材按照一定的比例煎煮出的药液放置浴桶内，以药液恰能淹没浴者胸部（取坐姿）为宜；</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（4）调节至适宜温度（一般为38－45度），以病人感觉温热又不发烫为宜，为保证药浴的疗效，中途无需添加热水，药浴结束无需清水再淋浴;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（5）药浴时间为15—30分钟，时间太短不能发汗，药物不能通过汗腺而被吸收，时间太长易至脱水；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（6）药浴方法为一边浸泡一边揉搓或点按压全身和局部腧穴，促进血液循环，以利药物吸收；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（7）药浴全程由一个护士负责监管药浴者的表现，提供瑶医秘制的养生汤或温淡盐水或姜糖水，嘱浴者少量多次饮用以补充水分；药浴过程如觉疲劳或不适可到旁边坐椅或按摩床稍做休息。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（8）浴后用浴巾擦干全身，及时更衣保暖。</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7B8E0FB6">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7D4CA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661CA4E">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07C977A">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FF38112">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40EBE3B">
            <w:pPr>
              <w:jc w:val="center"/>
              <w:rPr>
                <w:rFonts w:hint="eastAsia" w:ascii="宋体" w:hAnsi="宋体" w:eastAsia="宋体" w:cs="宋体"/>
                <w:i w:val="0"/>
                <w:color w:val="000000"/>
                <w:sz w:val="24"/>
                <w:szCs w:val="24"/>
                <w:u w:val="none"/>
              </w:rPr>
            </w:pPr>
          </w:p>
        </w:tc>
      </w:tr>
      <w:tr w14:paraId="28523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4ABB40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E2B2C3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490000019</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4545EA0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454904000140000-490000019</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78EC47C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瑶药坐盆治疗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6F90CA0C">
            <w:pPr>
              <w:keepNext w:val="0"/>
              <w:keepLines w:val="0"/>
              <w:widowControl/>
              <w:suppressLineNumbers w:val="0"/>
              <w:spacing w:line="30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将具有特殊功效的瑶药熬制成药液，待药液温度降到适宜温度，通过坐浴以达到治疗局部疾病的一种方法。</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3136655">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7FF9F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9DB8D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38.40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4BF79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43.20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20B934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1E5C6E2">
            <w:pPr>
              <w:jc w:val="center"/>
              <w:rPr>
                <w:rFonts w:hint="eastAsia" w:ascii="宋体" w:hAnsi="宋体" w:eastAsia="宋体" w:cs="宋体"/>
                <w:i w:val="0"/>
                <w:color w:val="000000"/>
                <w:sz w:val="24"/>
                <w:szCs w:val="24"/>
                <w:u w:val="none"/>
              </w:rPr>
            </w:pPr>
          </w:p>
        </w:tc>
      </w:tr>
      <w:tr w14:paraId="5D05C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3F6ECD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3282BCC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490000062</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16A6312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454904000590000-490000062</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07A41E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瑶医塞鼻治疗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6198A360">
            <w:pPr>
              <w:keepNext w:val="0"/>
              <w:keepLines w:val="0"/>
              <w:widowControl/>
              <w:suppressLineNumbers w:val="0"/>
              <w:spacing w:line="30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将特制瑶药打粉研细，加入特殊的介质，置于患者鼻腔，常用于鼻炎等</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22C1B287">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70297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D8C411A">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FAD638D">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60C9E89">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6863B796">
            <w:pPr>
              <w:jc w:val="center"/>
              <w:rPr>
                <w:rFonts w:hint="eastAsia" w:ascii="宋体" w:hAnsi="宋体" w:eastAsia="宋体" w:cs="宋体"/>
                <w:i w:val="0"/>
                <w:color w:val="000000"/>
                <w:sz w:val="24"/>
                <w:szCs w:val="24"/>
                <w:u w:val="none"/>
              </w:rPr>
            </w:pPr>
          </w:p>
        </w:tc>
      </w:tr>
      <w:tr w14:paraId="10EF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5D2D56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40D45A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490000067</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5ED63D8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454904000640000-490000067</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0A45436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瑶医握药治疗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61135A58">
            <w:pPr>
              <w:keepNext w:val="0"/>
              <w:keepLines w:val="0"/>
              <w:widowControl/>
              <w:suppressLineNumbers w:val="0"/>
              <w:spacing w:line="30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将特制瑶药打粉研细，加入特殊的介质，握于患者双手手中，通过刺激劳宫穴而作用于病患部位，或者促使患者发汗以治疗某些疾病的方法。</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15FAF92">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605F0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42578E0">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7A9FF205">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3ED1903D">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A81EE14">
            <w:pPr>
              <w:jc w:val="center"/>
              <w:rPr>
                <w:rFonts w:hint="eastAsia" w:ascii="宋体" w:hAnsi="宋体" w:eastAsia="宋体" w:cs="宋体"/>
                <w:i w:val="0"/>
                <w:color w:val="000000"/>
                <w:sz w:val="24"/>
                <w:szCs w:val="24"/>
                <w:u w:val="none"/>
              </w:rPr>
            </w:pPr>
          </w:p>
        </w:tc>
      </w:tr>
      <w:tr w14:paraId="0865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5FD0C6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5719E8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490000060</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541EE1F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454904000570000-490000060</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65CAAAB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瑶医鼻腔涂药治疗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559D3E9B">
            <w:pPr>
              <w:keepNext w:val="0"/>
              <w:keepLines w:val="0"/>
              <w:widowControl/>
              <w:suppressLineNumbers w:val="0"/>
              <w:spacing w:line="30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先用棉签蘸生理盐水反复将鼻腔清洁(有时需配合使用鼻窥镜、手电筒)，然后右手再用棉签蘸少许配制好的鼻炎药水（以不滴水为度），左手轻轻稍微抬起患者下颌，并用拇指、食指固定好鼻子，右手将涂好鼻炎药水的棉签小心放入患侧鼻腔中，涂于下鼻甲或放至鼻窦口处。</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60CE9C3">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51697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单侧·次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E856795">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3F58F67">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998DD85">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36268FF9">
            <w:pPr>
              <w:jc w:val="center"/>
              <w:rPr>
                <w:rFonts w:hint="eastAsia" w:ascii="宋体" w:hAnsi="宋体" w:eastAsia="宋体" w:cs="宋体"/>
                <w:i w:val="0"/>
                <w:color w:val="000000"/>
                <w:sz w:val="24"/>
                <w:szCs w:val="24"/>
                <w:u w:val="none"/>
              </w:rPr>
            </w:pPr>
          </w:p>
        </w:tc>
      </w:tr>
      <w:tr w14:paraId="58CD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5F155C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5E6C76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490000061</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325C6D6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454904000580000-490000061</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2BEAB2A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瑶药熏鼻治疗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36EBC374">
            <w:pPr>
              <w:keepNext w:val="0"/>
              <w:keepLines w:val="0"/>
              <w:widowControl/>
              <w:suppressLineNumbers w:val="0"/>
              <w:spacing w:line="30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将特殊瑶药熬制成药液，通过药液蒸汽熏于鼻腔，常用于鼻炎等疾病。</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E5F6761">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B2A49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3AC255C">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F2DD5ED">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FAD1361">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024327A5">
            <w:pPr>
              <w:jc w:val="center"/>
              <w:rPr>
                <w:rFonts w:hint="eastAsia" w:ascii="宋体" w:hAnsi="宋体" w:eastAsia="宋体" w:cs="宋体"/>
                <w:i w:val="0"/>
                <w:color w:val="000000"/>
                <w:sz w:val="24"/>
                <w:szCs w:val="24"/>
                <w:u w:val="none"/>
              </w:rPr>
            </w:pPr>
          </w:p>
        </w:tc>
      </w:tr>
      <w:tr w14:paraId="5B53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30B577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33BCFB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490000072</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5A4E4A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454904000690000-490000072</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4328DDF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瑶医挑针治疗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4F8F7826">
            <w:pPr>
              <w:keepNext w:val="0"/>
              <w:keepLines w:val="0"/>
              <w:widowControl/>
              <w:suppressLineNumbers w:val="0"/>
              <w:spacing w:line="30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选好挑点，用温热的姜片将挑点反复搓热，再常规消毒挑点，左手食指轻压穴一侧以固定皮肤，右手持消毒好的绣花针，对准挑点迅速入针，左手向左轻拔皮肤，右手指把针尖翘高，采用浅挑、深挑、重挑、跃挑、摇挑等手法，挑断表皮或者皮下组织，挑出一些带黏性的皮下白色纤维状物质，挑出一条拔断一条，在挑治过程中，先将皮下白色纤维状物质拉至针口，然后一边做前后摇摆，一边向上用力缓慢拉出纤维，通常挑口1-2mm，深度0.5-1cm。反复挑尽，顺序由上往下。然后在挑点反复挤压，挤出少许血液，再敷上一薄姜片。</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A7003F8">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4341A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穴位</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56A8C38">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D5E6324">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04F85B10">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202F13F">
            <w:pPr>
              <w:jc w:val="center"/>
              <w:rPr>
                <w:rFonts w:hint="eastAsia" w:ascii="宋体" w:hAnsi="宋体" w:eastAsia="宋体" w:cs="宋体"/>
                <w:i w:val="0"/>
                <w:color w:val="000000"/>
                <w:sz w:val="24"/>
                <w:szCs w:val="24"/>
                <w:u w:val="none"/>
              </w:rPr>
            </w:pPr>
          </w:p>
        </w:tc>
      </w:tr>
      <w:tr w14:paraId="400D1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11F412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B5A378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490000034</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45E3E29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454904000310000-490000034</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4015515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瑶医陶瓷针治疗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610EBB89">
            <w:pPr>
              <w:keepNext w:val="0"/>
              <w:keepLines w:val="0"/>
              <w:widowControl/>
              <w:suppressLineNumbers w:val="0"/>
              <w:spacing w:line="32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瑶医陶瓷针疗法是，将饭碗打破(细瓷碗较佳)取一块一头较为锋利， 另一头好拿的碎碗片，此即为瓦针。然后将瓦针浸泡于装有75%的瓶中密封以备用。操作时医者手持瓦针在患者特定的部位上快速闪刺，使之出血(可刺1~3处出血) ，从而 达到泻热排毒，开窍醒脑，回阳救逆，活血消肿，活血止痛之功效。</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910DFB2">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CCB9A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部位</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DC608E1">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CB5E4B9">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E17E989">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76F0DE93">
            <w:pPr>
              <w:jc w:val="center"/>
              <w:rPr>
                <w:rFonts w:hint="eastAsia" w:ascii="宋体" w:hAnsi="宋体" w:eastAsia="宋体" w:cs="宋体"/>
                <w:i w:val="0"/>
                <w:color w:val="000000"/>
                <w:sz w:val="24"/>
                <w:szCs w:val="24"/>
                <w:u w:val="none"/>
              </w:rPr>
            </w:pPr>
          </w:p>
        </w:tc>
      </w:tr>
      <w:tr w14:paraId="0B8F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3927A1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9FB657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490000052</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5489AAA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454904000490000-490000052</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1AC7833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瑶医马骨刮痧治疗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0A3E0EED">
            <w:pPr>
              <w:keepNext w:val="0"/>
              <w:keepLines w:val="0"/>
              <w:widowControl/>
              <w:suppressLineNumbers w:val="0"/>
              <w:spacing w:line="32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根据病情确定施术部位，在施术部位周围铺上治疗巾，在施术部位涂抹茶油，用瑶族马肋骨作为刮痧工具，进行同方向的刮治，治疗时间20-30分钟，以出痧为度。</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5CCAE67">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22220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部位</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C6FC642">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0E316FC2">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412F2E21">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7337B3D7">
            <w:pPr>
              <w:jc w:val="center"/>
              <w:rPr>
                <w:rFonts w:hint="eastAsia" w:ascii="宋体" w:hAnsi="宋体" w:eastAsia="宋体" w:cs="宋体"/>
                <w:i w:val="0"/>
                <w:color w:val="000000"/>
                <w:sz w:val="24"/>
                <w:szCs w:val="24"/>
                <w:u w:val="none"/>
              </w:rPr>
            </w:pPr>
          </w:p>
        </w:tc>
      </w:tr>
      <w:tr w14:paraId="16F4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6C4B1B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3AC747E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490000002</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1FCBD82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454904000710000-490000002</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67ACFFE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瑶医滚蛋疗法</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1A739287">
            <w:pPr>
              <w:keepNext w:val="0"/>
              <w:keepLines w:val="0"/>
              <w:widowControl/>
              <w:suppressLineNumbers w:val="0"/>
              <w:spacing w:line="32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去满山香、石龙藤、泽兰、甜酿草等加水煎成药汁后煮鸡蛋，治疗时取煮熟鸡蛋，剥壳，用纱布包裹，滚敷于头颈部、背部，儿童治疗部位为腹部。</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B0CA4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药物</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9BB77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867C02A">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23652EC">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6775A06">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191CCDCE">
            <w:pPr>
              <w:jc w:val="center"/>
              <w:rPr>
                <w:rFonts w:hint="eastAsia" w:ascii="宋体" w:hAnsi="宋体" w:eastAsia="宋体" w:cs="宋体"/>
                <w:i w:val="0"/>
                <w:color w:val="000000"/>
                <w:sz w:val="24"/>
                <w:szCs w:val="24"/>
                <w:u w:val="none"/>
              </w:rPr>
            </w:pPr>
          </w:p>
        </w:tc>
      </w:tr>
      <w:tr w14:paraId="33E84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371102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18C08A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490000035</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036898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454904000320000-490000035</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6C953B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瑶医豪猪刺治疗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0C1BBB3F">
            <w:pPr>
              <w:keepNext w:val="0"/>
              <w:keepLines w:val="0"/>
              <w:widowControl/>
              <w:suppressLineNumbers w:val="0"/>
              <w:spacing w:line="32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将特制豪猪刺浸泡于装有75%的瓶中密封以备用，操作时医者手持豪猪刺在患者特定的部位上快速闪刺，使之出血(可刺1~3处出血) ，从而达到泻热排毒，开窍醒脑，回阳救逆，活血消肿，活血止痛之功效。</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393B568">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42C54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部位</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3ADA2FD">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1C788E48">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A86DCB3">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9A97484">
            <w:pPr>
              <w:jc w:val="center"/>
              <w:rPr>
                <w:rFonts w:hint="eastAsia" w:ascii="宋体" w:hAnsi="宋体" w:eastAsia="宋体" w:cs="宋体"/>
                <w:i w:val="0"/>
                <w:color w:val="000000"/>
                <w:sz w:val="24"/>
                <w:szCs w:val="24"/>
                <w:u w:val="none"/>
              </w:rPr>
            </w:pPr>
          </w:p>
        </w:tc>
      </w:tr>
      <w:tr w14:paraId="103E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6349F1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6B7693F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490000059</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09E9D08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454904000560000-490000059</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69C563A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瑶医梳乳治疗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444FBFDF">
            <w:pPr>
              <w:keepNext w:val="0"/>
              <w:keepLines w:val="0"/>
              <w:widowControl/>
              <w:suppressLineNumbers w:val="0"/>
              <w:spacing w:line="32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是把的一些草药水煎出药液后外洗乳房，再以木梳反复梳理乳房，以治疗乳房疾病及乳房保健的一种方法。</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FC768BE">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BAB42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单侧·次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735D416">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C93B868">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AD2F12C">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3C52BDC6">
            <w:pPr>
              <w:jc w:val="center"/>
              <w:rPr>
                <w:rFonts w:hint="eastAsia" w:ascii="宋体" w:hAnsi="宋体" w:eastAsia="宋体" w:cs="宋体"/>
                <w:i w:val="0"/>
                <w:color w:val="000000"/>
                <w:sz w:val="24"/>
                <w:szCs w:val="24"/>
                <w:u w:val="none"/>
              </w:rPr>
            </w:pPr>
          </w:p>
        </w:tc>
      </w:tr>
      <w:tr w14:paraId="0F9CE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230F5D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585F7AC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490000064</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3AFDE33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454904000610000-490000064</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104ED71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瑶医佩药治疗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31875D1C">
            <w:pPr>
              <w:keepNext w:val="0"/>
              <w:keepLines w:val="0"/>
              <w:widowControl/>
              <w:suppressLineNumbers w:val="0"/>
              <w:spacing w:line="32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将特制瑶药打粉，装入囊内，缝补严实。令患者将香囊挂于颈项、胸前或内衣口袋或其他部位，以达到治病效果。</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1FDA8F77">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59162A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F8F2841">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7265048">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51F6B14">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993731D">
            <w:pPr>
              <w:jc w:val="center"/>
              <w:rPr>
                <w:rFonts w:hint="eastAsia" w:ascii="宋体" w:hAnsi="宋体" w:eastAsia="宋体" w:cs="宋体"/>
                <w:i w:val="0"/>
                <w:color w:val="000000"/>
                <w:sz w:val="24"/>
                <w:szCs w:val="24"/>
                <w:u w:val="none"/>
              </w:rPr>
            </w:pPr>
          </w:p>
        </w:tc>
      </w:tr>
      <w:tr w14:paraId="5F5BF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066D3C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0AB32E7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490000065</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5942DA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454904000620000-490000065</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32BA14A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瑶医药枕治疗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53391648">
            <w:pPr>
              <w:keepNext w:val="0"/>
              <w:keepLines w:val="0"/>
              <w:widowControl/>
              <w:suppressLineNumbers w:val="0"/>
              <w:spacing w:line="32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将药物制成枕头或将药物装入枕头中，病人睡觉时接触枕头，以达到治疗疾病的目的。</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5238F0F7">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654009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0132600">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E1FE6D3">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585EB749">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5C2ED598">
            <w:pPr>
              <w:jc w:val="center"/>
              <w:rPr>
                <w:rFonts w:hint="eastAsia" w:ascii="宋体" w:hAnsi="宋体" w:eastAsia="宋体" w:cs="宋体"/>
                <w:i w:val="0"/>
                <w:color w:val="000000"/>
                <w:sz w:val="24"/>
                <w:szCs w:val="24"/>
                <w:u w:val="none"/>
              </w:rPr>
            </w:pPr>
          </w:p>
        </w:tc>
      </w:tr>
      <w:tr w14:paraId="1FE7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128A6B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43AF741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490000070</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4F47EE7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454904000670000-490000070</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775F8C1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瑶药药垫治疗</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736D5AB0">
            <w:pPr>
              <w:keepNext w:val="0"/>
              <w:keepLines w:val="0"/>
              <w:widowControl/>
              <w:suppressLineNumbers w:val="0"/>
              <w:spacing w:line="32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将具有特殊功效的瑶药研成细末，加入适当的介质制成垫子，让患者接触使用药垫以治疗疾病的方法。</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3F1E618D">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079EC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6190C2A">
            <w:pPr>
              <w:jc w:val="center"/>
              <w:rPr>
                <w:rFonts w:hint="eastAsia" w:ascii="宋体" w:hAnsi="宋体" w:eastAsia="宋体" w:cs="宋体"/>
                <w:i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4866711E">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1E590371">
            <w:pPr>
              <w:jc w:val="center"/>
              <w:rPr>
                <w:rFonts w:hint="eastAsia" w:ascii="宋体" w:hAnsi="宋体" w:eastAsia="宋体" w:cs="宋体"/>
                <w:i w:val="0"/>
                <w:color w:val="000000"/>
                <w:sz w:val="24"/>
                <w:szCs w:val="24"/>
                <w:u w:val="none"/>
              </w:rPr>
            </w:pP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63F57045">
            <w:pPr>
              <w:jc w:val="center"/>
              <w:rPr>
                <w:rFonts w:hint="eastAsia" w:ascii="宋体" w:hAnsi="宋体" w:eastAsia="宋体" w:cs="宋体"/>
                <w:i w:val="0"/>
                <w:color w:val="000000"/>
                <w:sz w:val="24"/>
                <w:szCs w:val="24"/>
                <w:u w:val="none"/>
              </w:rPr>
            </w:pPr>
          </w:p>
        </w:tc>
      </w:tr>
      <w:tr w14:paraId="6F81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0" w:type="dxa"/>
            <w:tcBorders>
              <w:top w:val="single" w:color="000000" w:sz="4" w:space="0"/>
              <w:left w:val="single" w:color="000000" w:sz="4" w:space="0"/>
              <w:bottom w:val="single" w:color="000000" w:sz="4" w:space="0"/>
              <w:right w:val="single" w:color="000000" w:sz="4" w:space="0"/>
            </w:tcBorders>
            <w:noWrap/>
            <w:vAlign w:val="center"/>
          </w:tcPr>
          <w:p w14:paraId="7BD6F2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w:t>
            </w:r>
          </w:p>
        </w:tc>
        <w:tc>
          <w:tcPr>
            <w:tcW w:w="1425" w:type="dxa"/>
            <w:tcBorders>
              <w:top w:val="single" w:color="000000" w:sz="4" w:space="0"/>
              <w:left w:val="single" w:color="000000" w:sz="4" w:space="0"/>
              <w:bottom w:val="single" w:color="000000" w:sz="4" w:space="0"/>
              <w:right w:val="single" w:color="000000" w:sz="4" w:space="0"/>
            </w:tcBorders>
            <w:noWrap/>
            <w:vAlign w:val="center"/>
          </w:tcPr>
          <w:p w14:paraId="2830F0A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490000016</w:t>
            </w:r>
          </w:p>
        </w:tc>
        <w:tc>
          <w:tcPr>
            <w:tcW w:w="3427" w:type="dxa"/>
            <w:tcBorders>
              <w:top w:val="single" w:color="000000" w:sz="4" w:space="0"/>
              <w:left w:val="single" w:color="000000" w:sz="4" w:space="0"/>
              <w:bottom w:val="single" w:color="000000" w:sz="4" w:space="0"/>
              <w:right w:val="single" w:color="000000" w:sz="4" w:space="0"/>
            </w:tcBorders>
            <w:noWrap/>
            <w:vAlign w:val="center"/>
          </w:tcPr>
          <w:p w14:paraId="0FE0AD0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454904000130000-490000016</w:t>
            </w:r>
          </w:p>
        </w:tc>
        <w:tc>
          <w:tcPr>
            <w:tcW w:w="2738" w:type="dxa"/>
            <w:tcBorders>
              <w:top w:val="single" w:color="000000" w:sz="4" w:space="0"/>
              <w:left w:val="single" w:color="000000" w:sz="4" w:space="0"/>
              <w:bottom w:val="single" w:color="000000" w:sz="4" w:space="0"/>
              <w:right w:val="single" w:color="000000" w:sz="4" w:space="0"/>
            </w:tcBorders>
            <w:noWrap/>
            <w:vAlign w:val="center"/>
          </w:tcPr>
          <w:p w14:paraId="1D15DF9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小儿经筋推拿</w:t>
            </w:r>
          </w:p>
        </w:tc>
        <w:tc>
          <w:tcPr>
            <w:tcW w:w="6635" w:type="dxa"/>
            <w:tcBorders>
              <w:top w:val="single" w:color="000000" w:sz="4" w:space="0"/>
              <w:left w:val="single" w:color="000000" w:sz="4" w:space="0"/>
              <w:bottom w:val="single" w:color="000000" w:sz="4" w:space="0"/>
              <w:right w:val="single" w:color="000000" w:sz="4" w:space="0"/>
            </w:tcBorders>
            <w:noWrap w:val="0"/>
            <w:vAlign w:val="center"/>
          </w:tcPr>
          <w:p w14:paraId="4C1CFF97">
            <w:pPr>
              <w:keepNext w:val="0"/>
              <w:keepLines w:val="0"/>
              <w:widowControl/>
              <w:suppressLineNumbers w:val="0"/>
              <w:spacing w:line="320" w:lineRule="exact"/>
              <w:ind w:left="34" w:hanging="11"/>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在古典十二经筋理论理论指导下，结合传统小儿推拿。对小儿的三道两路进行理筋手法提高小儿的机能，缓解、解除小儿病痛，达到未病先防，提高小儿对疾病的抵抗能力。   </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6238CAE6">
            <w:pPr>
              <w:jc w:val="center"/>
              <w:rPr>
                <w:rFonts w:hint="eastAsia" w:ascii="宋体" w:hAnsi="宋体" w:eastAsia="宋体" w:cs="宋体"/>
                <w:i w:val="0"/>
                <w:color w:val="000000"/>
                <w:sz w:val="24"/>
                <w:szCs w:val="24"/>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79F58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次</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87DD4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62.40</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55BD8E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70.20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14:paraId="7A2771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78.00</w:t>
            </w:r>
          </w:p>
        </w:tc>
        <w:tc>
          <w:tcPr>
            <w:tcW w:w="1123" w:type="dxa"/>
            <w:tcBorders>
              <w:top w:val="single" w:color="000000" w:sz="4" w:space="0"/>
              <w:left w:val="single" w:color="000000" w:sz="4" w:space="0"/>
              <w:bottom w:val="single" w:color="000000" w:sz="4" w:space="0"/>
              <w:right w:val="single" w:color="000000" w:sz="4" w:space="0"/>
            </w:tcBorders>
            <w:noWrap/>
            <w:vAlign w:val="center"/>
          </w:tcPr>
          <w:p w14:paraId="26062FB6">
            <w:pPr>
              <w:jc w:val="center"/>
              <w:rPr>
                <w:rFonts w:hint="eastAsia" w:ascii="宋体" w:hAnsi="宋体" w:eastAsia="宋体" w:cs="宋体"/>
                <w:i w:val="0"/>
                <w:color w:val="000000"/>
                <w:sz w:val="24"/>
                <w:szCs w:val="24"/>
                <w:u w:val="none"/>
              </w:rPr>
            </w:pPr>
          </w:p>
        </w:tc>
      </w:tr>
      <w:tr w14:paraId="65DA8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185" w:type="dxa"/>
            <w:gridSpan w:val="11"/>
            <w:tcBorders>
              <w:top w:val="nil"/>
              <w:left w:val="nil"/>
              <w:bottom w:val="nil"/>
              <w:right w:val="nil"/>
            </w:tcBorders>
            <w:noWrap/>
            <w:vAlign w:val="center"/>
          </w:tcPr>
          <w:p w14:paraId="410A528E">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备注：1.没有标出价格的项目，为医疗机构自主定价。2.瑶医的“点穴疗法”由于不属于本次规范的项目，仍按现行规定执行。</w:t>
            </w:r>
          </w:p>
        </w:tc>
      </w:tr>
    </w:tbl>
    <w:p w14:paraId="00771363">
      <w:pPr>
        <w:ind w:left="0" w:firstLine="0"/>
        <w:rPr>
          <w:rFonts w:hint="eastAsia" w:eastAsia="微软雅黑"/>
          <w:lang w:val="en-US" w:eastAsia="zh-CN"/>
        </w:rPr>
      </w:pPr>
    </w:p>
    <w:p w14:paraId="5996CAAF"/>
    <w:p w14:paraId="5D52C776"/>
    <w:p w14:paraId="3EE86278">
      <w:pPr>
        <w:ind w:left="0" w:leftChars="0" w:firstLine="0" w:firstLineChars="0"/>
      </w:pPr>
    </w:p>
    <w:sectPr>
      <w:pgSz w:w="23811" w:h="16838"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16" w:lineRule="auto"/>
      </w:pPr>
      <w:r>
        <w:separator/>
      </w:r>
    </w:p>
  </w:footnote>
  <w:footnote w:type="continuationSeparator" w:id="1">
    <w:p>
      <w:pPr>
        <w:spacing w:line="21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D46D0"/>
    <w:rsid w:val="088F107E"/>
    <w:rsid w:val="1A577055"/>
    <w:rsid w:val="208B0D99"/>
    <w:rsid w:val="27D711E9"/>
    <w:rsid w:val="2EF20691"/>
    <w:rsid w:val="31FD013D"/>
    <w:rsid w:val="4FED46D0"/>
    <w:rsid w:val="5077108F"/>
    <w:rsid w:val="6D0C75A1"/>
    <w:rsid w:val="7ABB6566"/>
    <w:rsid w:val="7F347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216" w:lineRule="auto"/>
      <w:ind w:left="30" w:hanging="10"/>
      <w:jc w:val="both"/>
    </w:pPr>
    <w:rPr>
      <w:rFonts w:ascii="微软雅黑" w:hAnsi="微软雅黑" w:eastAsia="微软雅黑" w:cs="微软雅黑"/>
      <w:color w:val="000000"/>
      <w:kern w:val="2"/>
      <w:sz w:val="30"/>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宋体" w:cs="Times New Roman"/>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260" w:after="260" w:line="416" w:lineRule="auto"/>
    </w:pPr>
    <w:rPr>
      <w:b/>
      <w:bCs/>
      <w:sz w:val="32"/>
      <w:szCs w:val="32"/>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7">
    <w:name w:val="1"/>
    <w:basedOn w:val="1"/>
    <w:next w:val="1"/>
    <w:qFormat/>
    <w:uiPriority w:val="0"/>
    <w:pPr>
      <w:spacing w:line="440" w:lineRule="exact"/>
      <w:ind w:firstLine="480" w:firstLineChars="200"/>
    </w:pPr>
    <w:rPr>
      <w:rFonts w:hint="eastAsia" w:ascii="宋体" w:hAnsi="宋体" w:eastAsia="宋体" w:cs="宋体"/>
      <w:kern w:val="0"/>
      <w:sz w:val="24"/>
    </w:rPr>
  </w:style>
  <w:style w:type="paragraph" w:customStyle="1" w:styleId="8">
    <w:name w:val="样式1"/>
    <w:basedOn w:val="4"/>
    <w:qFormat/>
    <w:uiPriority w:val="0"/>
    <w:pPr>
      <w:spacing w:before="100" w:beforeLines="100" w:after="100" w:afterLines="100" w:line="440" w:lineRule="exact"/>
    </w:pPr>
    <w:rPr>
      <w:rFonts w:hint="eastAsia" w:ascii="黑体" w:hAnsi="黑体" w:eastAsia="黑体" w:cs="黑体"/>
      <w:b w:val="0"/>
      <w:sz w:val="28"/>
      <w:szCs w:val="28"/>
    </w:rPr>
  </w:style>
  <w:style w:type="paragraph" w:customStyle="1" w:styleId="9">
    <w:name w:val="样式2"/>
    <w:basedOn w:val="1"/>
    <w:qFormat/>
    <w:uiPriority w:val="0"/>
    <w:pPr>
      <w:spacing w:before="50" w:beforeLines="50" w:after="50" w:afterLines="50" w:line="440" w:lineRule="exact"/>
      <w:outlineLvl w:val="1"/>
    </w:pPr>
    <w:rPr>
      <w:rFonts w:hint="eastAsia" w:ascii="黑体" w:hAnsi="黑体" w:eastAsia="黑体" w:cs="黑体"/>
      <w:sz w:val="24"/>
    </w:rPr>
  </w:style>
  <w:style w:type="paragraph" w:customStyle="1" w:styleId="10">
    <w:name w:val="正"/>
    <w:basedOn w:val="1"/>
    <w:qFormat/>
    <w:uiPriority w:val="0"/>
    <w:pPr>
      <w:adjustRightInd w:val="0"/>
      <w:snapToGrid w:val="0"/>
      <w:spacing w:line="440" w:lineRule="exact"/>
      <w:ind w:firstLine="480" w:firstLineChars="200"/>
    </w:pPr>
    <w:rPr>
      <w:rFonts w:hint="eastAsia" w:ascii="宋体" w:hAnsi="宋体" w:eastAsia="宋体"/>
      <w:color w:val="000000" w:themeColor="text1"/>
      <w:sz w:val="24"/>
      <w:szCs w:val="24"/>
      <w14:textFill>
        <w14:solidFill>
          <w14:schemeClr w14:val="tx1"/>
        </w14:solidFill>
      </w14:textFill>
    </w:rPr>
  </w:style>
  <w:style w:type="paragraph" w:customStyle="1" w:styleId="11">
    <w:name w:val="标1"/>
    <w:basedOn w:val="1"/>
    <w:qFormat/>
    <w:uiPriority w:val="0"/>
    <w:pPr>
      <w:adjustRightInd w:val="0"/>
      <w:snapToGrid w:val="0"/>
      <w:spacing w:before="50" w:beforeLines="50" w:after="50" w:afterLines="50" w:line="440" w:lineRule="exact"/>
      <w:ind w:firstLine="560" w:firstLineChars="200"/>
    </w:pPr>
    <w:rPr>
      <w:rFonts w:hint="eastAsia" w:ascii="Times New Roman" w:hAnsi="Times New Roman" w:eastAsia="黑体" w:cs="黑体"/>
      <w:color w:val="000000" w:themeColor="text1"/>
      <w:sz w:val="28"/>
      <w:szCs w:val="28"/>
      <w14:textFill>
        <w14:solidFill>
          <w14:schemeClr w14:val="tx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2025-05-20T11:36:00Z</dcterms:created>
  <dc:creator>Jeuin</dc:creator>
  <cp:lastModifiedBy>Jeuin</cp:lastModifiedBy>
  <dcterms:modified xsi:type="dcterms:W3CDTF">2025-05-20T11:37:22Z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0753ACF95A45471EABAFA1A0CFE0DDD5_11</vt:lpwstr>
  </property>
  <property fmtid="{D5CDD505-2E9C-101B-9397-08002B2CF9AE}" pid="4" name="KSOTemplateDocerSaveRecord">
    <vt:lpwstr>eyJoZGlkIjoiODViY2JkMjU3NGYzZTEwMzZmMGFkZWViYmNkYWU3NDIiLCJ1c2VySWQiOiI2NDIyMTMyNjUifQ==</vt:lpwstr>
  </property>
</Properties>
</file>